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221A4" w14:textId="77777777" w:rsidR="00D32756" w:rsidRDefault="00D32756" w:rsidP="00D32756">
      <w:pPr>
        <w:jc w:val="left"/>
        <w:rPr>
          <w:rFonts w:eastAsiaTheme="majorEastAsia" w:cstheme="majorBidi"/>
        </w:rPr>
      </w:pPr>
      <w:bookmarkStart w:id="0" w:name="_Toc254389343"/>
    </w:p>
    <w:p w14:paraId="60A18098" w14:textId="77777777" w:rsidR="00D32756" w:rsidRDefault="00D32756" w:rsidP="00D32756">
      <w:pPr>
        <w:jc w:val="left"/>
        <w:rPr>
          <w:rFonts w:eastAsiaTheme="majorEastAsia" w:cstheme="majorBidi"/>
        </w:rPr>
      </w:pPr>
    </w:p>
    <w:p w14:paraId="2ECF3644" w14:textId="77777777" w:rsidR="00D32756" w:rsidRDefault="00D32756" w:rsidP="00D32756">
      <w:pPr>
        <w:jc w:val="left"/>
        <w:rPr>
          <w:rFonts w:eastAsiaTheme="majorEastAsia" w:cstheme="majorBidi"/>
        </w:rPr>
      </w:pPr>
    </w:p>
    <w:p w14:paraId="2379E6A2" w14:textId="45DF66CF" w:rsidR="00F66060" w:rsidRPr="00D32756" w:rsidRDefault="00F66060" w:rsidP="00D32756">
      <w:pPr>
        <w:pStyle w:val="ChapterHeading"/>
        <w:jc w:val="center"/>
        <w:rPr>
          <w:bCs/>
        </w:rPr>
      </w:pPr>
      <w:r w:rsidRPr="00E45FCC">
        <w:t>CHAPTER IV</w:t>
      </w:r>
      <w:bookmarkEnd w:id="0"/>
    </w:p>
    <w:p w14:paraId="612BFEAD" w14:textId="77777777" w:rsidR="005A16D5" w:rsidRPr="00E45FCC" w:rsidRDefault="005A16D5" w:rsidP="005A16D5">
      <w:pPr>
        <w:pStyle w:val="ChapterTITLE"/>
      </w:pPr>
    </w:p>
    <w:p w14:paraId="690DC5D7" w14:textId="04385084" w:rsidR="00F66060" w:rsidRPr="00E45FCC" w:rsidRDefault="00D718D3" w:rsidP="00D32756">
      <w:pPr>
        <w:pStyle w:val="ChapterTITLE"/>
      </w:pPr>
      <w:bookmarkStart w:id="1" w:name="_Toc254389344"/>
      <w:r w:rsidRPr="00E45FCC">
        <w:t xml:space="preserve">Rational </w:t>
      </w:r>
      <w:r w:rsidR="00F66060" w:rsidRPr="00E45FCC">
        <w:t xml:space="preserve">Redesign of Broadly Neutralizing </w:t>
      </w:r>
      <w:bookmarkEnd w:id="1"/>
      <w:r w:rsidR="005A16D5">
        <w:t>Antibody PG9</w:t>
      </w:r>
      <w:r w:rsidRPr="00E45FCC">
        <w:t xml:space="preserve"> </w:t>
      </w:r>
    </w:p>
    <w:p w14:paraId="650951A1" w14:textId="77777777" w:rsidR="00F66060" w:rsidRPr="00E45FCC" w:rsidRDefault="00F66060" w:rsidP="00F66060"/>
    <w:p w14:paraId="367E854E" w14:textId="2ECCC8F8" w:rsidR="00D32756" w:rsidRDefault="00D32756" w:rsidP="00D32756">
      <w:pPr>
        <w:pStyle w:val="SectionHeading"/>
      </w:pPr>
      <w:r>
        <w:t>Introduction</w:t>
      </w:r>
    </w:p>
    <w:p w14:paraId="0971F027" w14:textId="29B24AA2" w:rsidR="00877549" w:rsidRDefault="00D32756" w:rsidP="00D32756">
      <w:pPr>
        <w:pStyle w:val="Text"/>
      </w:pPr>
      <w:r w:rsidRPr="00430E93">
        <w:t xml:space="preserve">Recent studies described the isolation of a number of human monoclonal antibodies (mAbs) with </w:t>
      </w:r>
      <w:r>
        <w:t xml:space="preserve">broad and potent </w:t>
      </w:r>
      <w:r w:rsidRPr="00430E93">
        <w:t>neutralizing activity, many of which exhibit unusual features</w:t>
      </w:r>
      <w:r w:rsidR="002345BF">
        <w:fldChar w:fldCharType="begin"/>
      </w:r>
      <w:r w:rsidR="002345BF">
        <w:instrText xml:space="preserve"> ADDIN PAPERS2_CITATIONS &lt;citation&gt;&lt;uuid&gt;E71E14E8-8CA7-4A08-84D0-A79EB91FB531&lt;/uuid&gt;&lt;priority&gt;0&lt;/priority&gt;&lt;publications&gt;&lt;publication&gt;&lt;uuid&gt;3061ADBB-C2C9-430A-AD95-DC5424066763&lt;/uuid&gt;&lt;volume&gt;85&lt;/volume&gt;&lt;doi&gt;10.1128/JVI.05045-11&lt;/doi&gt;&lt;startpage&gt;9998&lt;/startpage&gt;&lt;publication_date&gt;99201110001200000000220000&lt;/publication_date&gt;&lt;url&gt;http://eutils.ncbi.nlm.nih.gov/entrez/eutils/elink.fcgi?dbfrom=pubmed&amp;amp;id=21795340&amp;amp;retmode=ref&amp;amp;cmd=prlinks&lt;/url&gt;&lt;type&gt;400&lt;/type&gt;&lt;title&gt;Analysis of a clonal lineage of HIV-1 envelope V2/V3 conformational epitope-specific broadly neutralizing antibodies and their inferred unmutated common ancestors.&lt;/title&gt;&lt;location&gt;200,9,36.0053276,-78.9406679&lt;/location&gt;&lt;institution&gt;Department of Medicine, Duke University Medical Center, Durham, NC 27710, USA. mattia.bonsignori@duke.edu&lt;/institution&gt;&lt;number&gt;19&lt;/number&gt;&lt;subtype&gt;400&lt;/subtype&gt;&lt;endpage&gt;10009&lt;/endpage&gt;&lt;bundle&gt;&lt;publication&gt;&lt;publisher&gt;highwire&lt;/publisher&gt;&lt;title&gt;Journal Of Virology&lt;/title&gt;&lt;type&gt;-100&lt;/type&gt;&lt;subtype&gt;-100&lt;/subtype&gt;&lt;uuid&gt;8B7D3D62-4636-4965-B01B-9319E36F8C39&lt;/uuid&gt;&lt;/publication&gt;&lt;/bundle&gt;&lt;authors&gt;&lt;author&gt;&lt;firstName&gt;Mattia&lt;/firstName&gt;&lt;lastName&gt;Bonsignori&lt;/lastName&gt;&lt;/author&gt;&lt;author&gt;&lt;firstName&gt;Kwan-Ki&lt;/firstName&gt;&lt;lastName&gt;Hwang&lt;/lastName&gt;&lt;/author&gt;&lt;author&gt;&lt;firstName&gt;Xi&lt;/firstName&gt;&lt;lastName&gt;Chen&lt;/lastName&gt;&lt;/author&gt;&lt;author&gt;&lt;firstName&gt;Chun-Yen&lt;/firstName&gt;&lt;lastName&gt;Tsao&lt;/lastName&gt;&lt;/author&gt;&lt;author&gt;&lt;firstName&gt;Lynn&lt;/firstName&gt;&lt;lastName&gt;Morris&lt;/lastName&gt;&lt;/author&gt;&lt;author&gt;&lt;firstName&gt;Elin&lt;/firstName&gt;&lt;lastName&gt;Gray&lt;/lastName&gt;&lt;/author&gt;&lt;author&gt;&lt;firstName&gt;Dawn&lt;/firstName&gt;&lt;middleNames&gt;J&lt;/middleNames&gt;&lt;lastName&gt;Marshall&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Faruk&lt;/firstName&gt;&lt;lastName&gt;Sinangil&lt;/lastName&gt;&lt;/author&gt;&lt;author&gt;&lt;firstName&gt;Marie&lt;/firstName&gt;&lt;lastName&gt;Pancera&lt;/lastName&gt;&lt;/author&gt;&lt;author&gt;&lt;firstName&gt;Yang&lt;/firstName&gt;&lt;lastName&gt;Yongping&lt;/lastName&gt;&lt;/author&gt;&lt;author&gt;&lt;firstName&gt;Baoshan&lt;/firstName&gt;&lt;lastName&gt;Zhang&lt;/lastName&gt;&lt;/author&gt;&lt;author&gt;&lt;firstName&gt;Jiang&lt;/firstName&gt;&lt;lastName&gt;Zhu&lt;/lastName&gt;&lt;/author&gt;&lt;author&gt;&lt;firstName&gt;Peter&lt;/firstName&gt;&lt;middleNames&gt;D&lt;/middleNames&gt;&lt;lastName&gt;Kwong&lt;/lastName&gt;&lt;/author&gt;&lt;author&gt;&lt;firstName&gt;Sijy&lt;/firstName&gt;&lt;lastName&gt;O'dell&lt;/lastName&gt;&lt;/author&gt;&lt;author&gt;&lt;firstName&gt;John&lt;/firstName&gt;&lt;middleNames&gt;R&lt;/middleNames&gt;&lt;lastName&gt;Mascola&lt;/lastName&gt;&lt;/author&gt;&lt;author&gt;&lt;firstName&gt;Lan&lt;/firstName&gt;&lt;lastName&gt;Wu&lt;/lastName&gt;&lt;/author&gt;&lt;author&gt;&lt;firstName&gt;Gary&lt;/firstName&gt;&lt;middleNames&gt;J&lt;/middleNames&gt;&lt;lastName&gt;Nabel&lt;/lastName&gt;&lt;/author&gt;&lt;author&gt;&lt;firstName&gt;Sanjay&lt;/firstName&gt;&lt;lastName&gt;Phogat&lt;/lastName&gt;&lt;/author&gt;&lt;author&gt;&lt;firstName&gt;Michael&lt;/firstName&gt;&lt;middleNames&gt;S&lt;/middleNames&gt;&lt;lastName&gt;Seaman&lt;/lastName&gt;&lt;/author&gt;&lt;author&gt;&lt;firstName&gt;John&lt;/firstName&gt;&lt;middleNames&gt;F&lt;/middleNames&gt;&lt;lastName&gt;Whitesides&lt;/lastName&gt;&lt;/author&gt;&lt;author&gt;&lt;firstName&gt;M&lt;/firstName&gt;&lt;middleNames&gt;Anthony&lt;/middleNames&gt;&lt;lastName&gt;Moody&lt;/lastName&gt;&lt;/author&gt;&lt;author&gt;&lt;firstName&gt;Garnett&lt;/firstName&gt;&lt;lastName&gt;Kelsoe&lt;/lastName&gt;&lt;/author&gt;&lt;author&gt;&lt;firstName&gt;Xinzhen&lt;/firstName&gt;&lt;lastName&gt;Yang&lt;/lastName&gt;&lt;/author&gt;&lt;author&gt;&lt;firstName&gt;Joseph&lt;/firstName&gt;&lt;lastName&gt;Sodroski&lt;/lastName&gt;&lt;/author&gt;&lt;author&gt;&lt;firstName&gt;George&lt;/firstName&gt;&lt;middleNames&gt;M&lt;/middleNames&gt;&lt;lastName&gt;Shaw&lt;/lastName&gt;&lt;/author&gt;&lt;author&gt;&lt;firstName&gt;David&lt;/firstName&gt;&lt;middleNames&gt;C&lt;/middleNames&gt;&lt;lastName&gt;Montefiori&lt;/lastName&gt;&lt;/author&gt;&lt;author&gt;&lt;firstName&gt;Thomas&lt;/firstName&gt;&lt;middleNames&gt;B&lt;/middleNames&gt;&lt;lastName&gt;Kepler&lt;/lastName&gt;&lt;/author&gt;&lt;author&gt;&lt;firstName&gt;Georgia&lt;/firstName&gt;&lt;middleNames&gt;D&lt;/middleNames&gt;&lt;lastName&gt;Tomaras&lt;/lastName&gt;&lt;/author&gt;&lt;author&gt;&lt;firstName&gt;S&lt;/firstName&gt;&lt;middleNames&gt;Munir&lt;/middleNames&gt;&lt;lastName&gt;Alam&lt;/lastName&gt;&lt;/author&gt;&lt;author&gt;&lt;firstName&gt;Hua-Xin&lt;/firstName&gt;&lt;lastName&gt;Liao&lt;/lastName&gt;&lt;/author&gt;&lt;author&gt;&lt;firstName&gt;Barton&lt;/firstName&gt;&lt;middleNames&gt;F&lt;/middleNames&gt;&lt;lastName&gt;Haynes&lt;/lastName&gt;&lt;/author&gt;&lt;/authors&gt;&lt;/publication&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gt;&lt;uuid&gt;220AA55B-7F2A-4AF0-8214-25FF0E8495ED&lt;/uuid&gt;&lt;volume&gt;326&lt;/volume&gt;&lt;doi&gt;10.1126/science.1178746&lt;/doi&gt;&lt;startpage&gt;285&lt;/startpage&gt;&lt;publication_date&gt;99200910091200000000222000&lt;/publication_date&gt;&lt;url&gt;http://eutils.ncbi.nlm.nih.gov/entrez/eutils/elink.fcgi?dbfrom=pubmed&amp;amp;id=19729618&amp;amp;retmode=ref&amp;amp;cmd=prlinks&lt;/url&gt;&lt;type&gt;400&lt;/type&gt;&lt;title&gt;Broad and potent neutralizing antibodies from an African donor reveal a new HIV-1 vaccine target.&lt;/title&gt;&lt;location&gt;200,9,32.8675659,-117.2511194&lt;/location&gt;&lt;institution&gt;Department of Immunology and Microbial Science and IAVI Neutralizing Antibody Center, Scripps Research Institute, La Jolla, CA 92037, USA.&lt;/institution&gt;&lt;number&gt;5950&lt;/number&gt;&lt;subtype&gt;400&lt;/subtype&gt;&lt;endpage&gt;289&lt;/endpage&gt;&lt;bundle&gt;&lt;publication&gt;&lt;title&gt;Science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Laura&lt;/firstName&gt;&lt;middleNames&gt;M&lt;/middleNames&gt;&lt;lastName&gt;Walker&lt;/lastName&gt;&lt;/author&gt;&lt;author&gt;&lt;firstName&gt;Sanjay&lt;/firstName&gt;&lt;middleNames&gt;K&lt;/middleNames&gt;&lt;lastName&gt;Phogat&lt;/lastName&gt;&lt;/author&gt;&lt;author&gt;&lt;firstName&gt;Po-Ying&lt;/firstName&gt;&lt;lastName&gt;Chan-Hui&lt;/lastName&gt;&lt;/author&gt;&lt;author&gt;&lt;firstName&gt;Denise&lt;/firstName&gt;&lt;lastName&gt;Wagner&lt;/lastName&gt;&lt;/author&gt;&lt;author&gt;&lt;firstName&gt;Pham&lt;/firstName&gt;&lt;lastName&gt;Phung&lt;/lastName&gt;&lt;/author&gt;&lt;author&gt;&lt;firstName&gt;Julie&lt;/firstName&gt;&lt;middleNames&gt;L&lt;/middleNames&gt;&lt;lastName&gt;Goss&lt;/lastName&gt;&lt;/author&gt;&lt;author&gt;&lt;firstName&gt;Terri&lt;/firstName&gt;&lt;lastName&gt;Wrin&lt;/lastName&gt;&lt;/author&gt;&lt;author&gt;&lt;firstName&gt;Melissa&lt;/firstName&gt;&lt;middleNames&gt;D&lt;/middleNames&gt;&lt;lastName&gt;Simek&lt;/lastName&gt;&lt;/author&gt;&lt;author&gt;&lt;firstName&gt;Steven&lt;/firstName&gt;&lt;lastName&gt;Fling&lt;/lastName&gt;&lt;/author&gt;&lt;author&gt;&lt;firstName&gt;Jennifer&lt;/firstName&gt;&lt;middleNames&gt;L&lt;/middleNames&gt;&lt;lastName&gt;Mitcham&lt;/lastName&gt;&lt;/author&gt;&lt;author&gt;&lt;firstName&gt;Jennifer&lt;/firstName&gt;&lt;middleNames&gt;K&lt;/middleNames&gt;&lt;lastName&gt;Lehrman&lt;/lastName&gt;&lt;/author&gt;&lt;author&gt;&lt;firstName&gt;Frances&lt;/firstName&gt;&lt;middleNames&gt;H&lt;/middleNames&gt;&lt;lastName&gt;Priddy&lt;/lastName&gt;&lt;/author&gt;&lt;author&gt;&lt;firstName&gt;Ole&lt;/firstName&gt;&lt;middleNames&gt;A&lt;/middleNames&gt;&lt;lastName&gt;Olsen&lt;/lastName&gt;&lt;/author&gt;&lt;author&gt;&lt;firstName&gt;Steven&lt;/firstName&gt;&lt;middleNames&gt;M&lt;/middleNames&gt;&lt;lastName&gt;Frey&lt;/lastName&gt;&lt;/author&gt;&lt;author&gt;&lt;firstName&gt;Phillip&lt;/firstName&gt;&lt;middleNames&gt;W&lt;/middleNames&gt;&lt;lastName&gt;Hammond&lt;/lastName&gt;&lt;/author&gt;&lt;author&gt;&lt;lastName&gt;Protocol G Principal Investigators&lt;/lastName&gt;&lt;/author&gt;&lt;author&gt;&lt;firstName&gt;Stephen&lt;/firstName&gt;&lt;lastName&gt;Kaminsky&lt;/lastName&gt;&lt;/author&gt;&lt;author&gt;&lt;firstName&gt;Timothy&lt;/firstName&gt;&lt;lastName&gt;Zamb&lt;/lastName&gt;&lt;/author&gt;&lt;author&gt;&lt;firstName&gt;Matthew&lt;/firstName&gt;&lt;lastName&gt;Moyle&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s&gt;&lt;/publication&gt;&lt;publication&gt;&lt;location&gt;602,0,0,0&lt;/location&gt;&lt;publication_date&gt;99201108171200000000222000&lt;/publication_date&gt;&lt;doi&gt;10.1038/nature10373&lt;/doi&gt;&lt;institution&gt;1] Department of Immunology and Microbial Science and IAVI Neutralizing Antibody Center, The Scripps Research Institute, La Jolla, California 92037, USA [2].&lt;/institution&gt;&lt;accepted_date&gt;99201107141200000000222000&lt;/accepted_date&gt;&lt;title&gt;Broad neutralization coverage of HIV by multiple highly potent antibodies.&lt;/title&gt;&lt;uuid&gt;4684D9B6-74EA-4B36-B5C6-34D4D228AE9B&lt;/uuid&gt;&lt;subtype&gt;400&lt;/subtype&gt;&lt;submission_date&gt;99201104201200000000222000&lt;/submission_date&gt;&lt;type&gt;400&lt;/type&gt;&lt;url&gt;http://eutils.ncbi.nlm.nih.gov/entrez/eutils/elink.fcgi?dbfrom=pubmed&amp;amp;id=21849977&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Laura&lt;/firstName&gt;&lt;middleNames&gt;M&lt;/middleNames&gt;&lt;lastName&gt;Walker&lt;/lastName&gt;&lt;/author&gt;&lt;author&gt;&lt;firstName&gt;Michael&lt;/firstName&gt;&lt;lastName&gt;Huber&lt;/lastName&gt;&lt;/author&gt;&lt;author&gt;&lt;firstName&gt;Katie&lt;/firstName&gt;&lt;middleNames&gt;J&lt;/middleNames&gt;&lt;lastName&gt;Doores&lt;/lastName&gt;&lt;/author&gt;&lt;author&gt;&lt;firstName&gt;Emilia&lt;/firstName&gt;&lt;lastName&gt;Falkowska&lt;/lastName&gt;&lt;/author&gt;&lt;author&gt;&lt;firstName&gt;Robert&lt;/firstName&gt;&lt;lastName&gt;Pejchal&lt;/lastName&gt;&lt;/author&gt;&lt;author&gt;&lt;firstName&gt;Jean-Philippe&lt;/firstName&gt;&lt;lastName&gt;Julien&lt;/lastName&gt;&lt;/author&gt;&lt;author&gt;&lt;firstName&gt;Sheng-Kai&lt;/firstName&gt;&lt;lastName&gt;Wang&lt;/lastName&gt;&lt;/author&gt;&lt;author&gt;&lt;firstName&gt;Alejandra&lt;/firstName&gt;&lt;lastName&gt;Ramos&lt;/lastName&gt;&lt;/author&gt;&lt;author&gt;&lt;firstName&gt;Po-Ying&lt;/firstName&gt;&lt;lastName&gt;Chan-Hui&lt;/lastName&gt;&lt;/author&gt;&lt;author&gt;&lt;firstName&gt;Matthew&lt;/firstName&gt;&lt;lastName&gt;Moyle&lt;/lastName&gt;&lt;/author&gt;&lt;author&gt;&lt;firstName&gt;Jennifer&lt;/firstName&gt;&lt;middleNames&gt;L&lt;/middleNames&gt;&lt;lastName&gt;Mitcham&lt;/lastName&gt;&lt;/author&gt;&lt;author&gt;&lt;firstName&gt;Phillip&lt;/firstName&gt;&lt;middleNames&gt;W&lt;/middleNames&gt;&lt;lastName&gt;Hammond&lt;/lastName&gt;&lt;/author&gt;&lt;author&gt;&lt;firstName&gt;Ole&lt;/firstName&gt;&lt;middleNames&gt;A&lt;/middleNames&gt;&lt;lastName&gt;Olsen&lt;/lastName&gt;&lt;/author&gt;&lt;author&gt;&lt;firstName&gt;Pham&lt;/firstName&gt;&lt;lastName&gt;Phung&lt;/lastName&gt;&lt;/author&gt;&lt;author&gt;&lt;firstName&gt;Steven&lt;/firstName&gt;&lt;lastName&gt;Fling&lt;/lastName&gt;&lt;/author&gt;&lt;author&gt;&lt;firstName&gt;Chi-Huey&lt;/firstName&gt;&lt;lastName&gt;Wong&lt;/lastName&gt;&lt;/author&gt;&lt;author&gt;&lt;firstName&gt;Sanjay&lt;/firstName&gt;&lt;lastName&gt;Phogat&lt;/lastName&gt;&lt;/author&gt;&lt;author&gt;&lt;firstName&gt;Terri&lt;/firstName&gt;&lt;lastName&gt;Wrin&lt;/lastName&gt;&lt;/author&gt;&lt;author&gt;&lt;firstName&gt;Melissa&lt;/firstName&gt;&lt;middleNames&gt;D&lt;/middleNames&gt;&lt;lastName&gt;Simek&lt;/lastName&gt;&lt;/author&gt;&lt;author&gt;&lt;firstName&gt;Protocol&lt;/firstName&gt;&lt;middleNames&gt;G&lt;/middleNames&gt;&lt;lastName&gt;Principal Investigators&lt;/lastName&gt;&lt;/author&gt;&lt;author&gt;&lt;firstName&gt;Wayne&lt;/firstName&gt;&lt;middleNames&gt;C&lt;/middleNames&gt;&lt;lastName&gt;Koff&lt;/lastName&gt;&lt;/author&gt;&lt;author&gt;&lt;firstName&gt;Ian&lt;/firstName&gt;&lt;middleNames&gt;A&lt;/middleNames&gt;&lt;lastName&gt;Wilson&lt;/lastName&gt;&lt;/author&gt;&lt;author&gt;&lt;firstName&gt;Dennis&lt;/firstName&gt;&lt;middleNames&gt;R&lt;/middleNames&gt;&lt;lastName&gt;Burton&lt;/lastName&gt;&lt;/author&gt;&lt;author&gt;&lt;firstName&gt;Pascal&lt;/firstName&gt;&lt;lastName&gt;Poignard&lt;/lastName&gt;&lt;/author&gt;&lt;/authors&gt;&lt;/publication&gt;&lt;/publications&gt;&lt;cites&gt;&lt;/cites&gt;&lt;/citation&gt;</w:instrText>
      </w:r>
      <w:r w:rsidR="002345BF">
        <w:fldChar w:fldCharType="separate"/>
      </w:r>
      <w:r w:rsidR="002345BF">
        <w:rPr>
          <w:rFonts w:cs="Arial"/>
          <w:vertAlign w:val="superscript"/>
        </w:rPr>
        <w:t>1-4</w:t>
      </w:r>
      <w:r w:rsidR="002345BF">
        <w:fldChar w:fldCharType="end"/>
      </w:r>
      <w:r w:rsidRPr="00430E93">
        <w:t xml:space="preserve">. </w:t>
      </w:r>
      <w:r w:rsidR="002345BF">
        <w:t xml:space="preserve">As discussed in the introduction, broadly neutralizing antibodies to HIV generally contain high levels of somatic mutations or exceptionally long HCDR3 lengths. </w:t>
      </w:r>
      <w:r w:rsidR="00877549">
        <w:t xml:space="preserve">The </w:t>
      </w:r>
      <w:r w:rsidR="00150353">
        <w:t>V2/V3 neutralizing class of</w:t>
      </w:r>
      <w:r w:rsidR="00877549">
        <w:t xml:space="preserve"> anti-HIV </w:t>
      </w:r>
      <w:r w:rsidR="00877549" w:rsidRPr="00430E93">
        <w:t>antibod</w:t>
      </w:r>
      <w:r w:rsidR="00150353">
        <w:t>ies which includes PG9, PG16, CH01, CH04, PGT141 and PGT145 all</w:t>
      </w:r>
      <w:r w:rsidR="00877549">
        <w:t xml:space="preserve"> </w:t>
      </w:r>
      <w:r w:rsidR="00150353">
        <w:t>have a</w:t>
      </w:r>
      <w:r w:rsidR="00877549">
        <w:t xml:space="preserve"> </w:t>
      </w:r>
      <w:r w:rsidR="00877549" w:rsidRPr="00430E93">
        <w:t>long heavy</w:t>
      </w:r>
      <w:r w:rsidR="00877549">
        <w:t xml:space="preserve"> chain complementarity determining region 3 (HCDR3</w:t>
      </w:r>
      <w:r w:rsidR="00877549" w:rsidRPr="00430E93">
        <w:t>)</w:t>
      </w:r>
      <w:r w:rsidR="00877549">
        <w:t xml:space="preserve"> </w:t>
      </w:r>
      <w:r w:rsidR="00150353">
        <w:t xml:space="preserve">and </w:t>
      </w:r>
      <w:r w:rsidR="00877549" w:rsidRPr="00430E93">
        <w:t xml:space="preserve">possess unique structural </w:t>
      </w:r>
      <w:r w:rsidR="00877549">
        <w:t>elements</w:t>
      </w:r>
      <w:r w:rsidR="00877549" w:rsidRPr="00430E93">
        <w:t xml:space="preserve"> that interact with </w:t>
      </w:r>
      <w:r w:rsidR="00877549">
        <w:t>complex</w:t>
      </w:r>
      <w:r w:rsidR="00150353">
        <w:t xml:space="preserve"> protein and glycan features </w:t>
      </w:r>
      <w:r w:rsidR="00877549">
        <w:t>reaching past a large bulk of complex and high mannose glycans to interact wit</w:t>
      </w:r>
      <w:r w:rsidR="00573EF9">
        <w:t>h a short segment termed strand-</w:t>
      </w:r>
      <w:r w:rsidR="00877549">
        <w:t>C</w:t>
      </w:r>
      <w:r w:rsidR="00877549">
        <w:fldChar w:fldCharType="begin"/>
      </w:r>
      <w:r w:rsidR="00732561">
        <w:instrText xml:space="preserve"> ADDIN PAPERS2_CITATIONS &lt;citation&gt;&lt;uuid&gt;9EF2D9DF-FD6B-4DAB-AB15-7B4EB9A217C2&lt;/uuid&gt;&lt;priority&gt;1&lt;/priority&gt;&lt;publications&gt;&lt;publication&gt;&lt;uuid&gt;B44B3ADD-09EB-48BB-92F8-C23D778761F1&lt;/uuid&gt;&lt;volume&gt;86&lt;/volume&gt;&lt;doi&gt;10.1128/JVI.00696-12&lt;/doi&gt;&lt;startpage&gt;8319&lt;/startpage&gt;&lt;publication_date&gt;99201208001200000000220000&lt;/publication_date&gt;&lt;url&gt;http://eutils.ncbi.nlm.nih.gov/entrez/eutils/elink.fcgi?dbfrom=pubmed&amp;amp;id=22623764&amp;amp;retmode=ref&amp;amp;cmd=prlinks&lt;/url&gt;&lt;type&gt;400&lt;/type&gt;&lt;title&gt;A short segment of the HIV-1 gp120 V1/V2 region is a major determinant of resistance to V1/V2 neutralizing antibodies.&lt;/title&gt;&lt;location&gt;200,9,39.0031475,-77.1026528&lt;/location&gt;&lt;institution&gt;Vaccine Research Center, National Institute of Allergy and Infectious Diseases, National Institutes of Health, Bethesda, Maryland, USA.&lt;/institution&gt;&lt;number&gt;15&lt;/number&gt;&lt;subtype&gt;400&lt;/subtype&gt;&lt;endpage&gt;8323&lt;/endpage&gt;&lt;bundle&gt;&lt;publication&gt;&lt;publisher&gt;highwire&lt;/publisher&gt;&lt;title&gt;Journal Of Virology&lt;/title&gt;&lt;type&gt;-100&lt;/type&gt;&lt;subtype&gt;-100&lt;/subtype&gt;&lt;uuid&gt;8B7D3D62-4636-4965-B01B-9319E36F8C39&lt;/uuid&gt;&lt;/publication&gt;&lt;/bundle&gt;&lt;authors&gt;&lt;author&gt;&lt;firstName&gt;Nicole&lt;/firstName&gt;&lt;middleNames&gt;A&lt;/middleNames&gt;&lt;lastName&gt;Doria-Rose&lt;/lastName&gt;&lt;/author&gt;&lt;author&gt;&lt;firstName&gt;Ivelin&lt;/firstName&gt;&lt;lastName&gt;Georgiev&lt;/lastName&gt;&lt;/author&gt;&lt;author&gt;&lt;firstName&gt;Sijy&lt;/firstName&gt;&lt;lastName&gt;O'dell&lt;/lastName&gt;&lt;/author&gt;&lt;author&gt;&lt;firstName&gt;Gwo-Yu&lt;/firstName&gt;&lt;lastName&gt;Chuang&lt;/lastName&gt;&lt;/author&gt;&lt;author&gt;&lt;firstName&gt;Ryan&lt;/firstName&gt;&lt;middleNames&gt;P&lt;/middleNames&gt;&lt;lastName&gt;Staupe&lt;/lastName&gt;&lt;/author&gt;&lt;author&gt;&lt;firstName&gt;Jason&lt;/firstName&gt;&lt;middleNames&gt;S&lt;/middleNames&gt;&lt;lastName&gt;McLellan&lt;/lastName&gt;&lt;/author&gt;&lt;author&gt;&lt;firstName&gt;Jason&lt;/firstName&gt;&lt;lastName&gt;Gorman&lt;/lastName&gt;&lt;/author&gt;&lt;author&gt;&lt;firstName&gt;Marie&lt;/firstName&gt;&lt;lastName&gt;Pancera&lt;/lastName&gt;&lt;/author&gt;&lt;author&gt;&lt;firstName&gt;Mattia&lt;/firstName&gt;&lt;lastName&gt;Bonsignori&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Peter&lt;/firstName&gt;&lt;middleNames&gt;D&lt;/middleNames&gt;&lt;lastName&gt;Kwong&lt;/lastName&gt;&lt;/author&gt;&lt;author&gt;&lt;firstName&gt;John&lt;/firstName&gt;&lt;middleNames&gt;R&lt;/middleNames&gt;&lt;lastName&gt;Mascola&lt;/lastName&gt;&lt;/author&gt;&lt;/authors&gt;&lt;/publication&gt;&lt;/publications&gt;&lt;cites&gt;&lt;/cites&gt;&lt;/citation&gt;</w:instrText>
      </w:r>
      <w:r w:rsidR="00877549">
        <w:fldChar w:fldCharType="separate"/>
      </w:r>
      <w:r w:rsidR="00573EF9">
        <w:rPr>
          <w:rFonts w:cs="Arial"/>
          <w:vertAlign w:val="superscript"/>
        </w:rPr>
        <w:t>5</w:t>
      </w:r>
      <w:r w:rsidR="00877549">
        <w:fldChar w:fldCharType="end"/>
      </w:r>
      <w:r w:rsidR="00877549" w:rsidRPr="00430E93">
        <w:t>.</w:t>
      </w:r>
      <w:r w:rsidR="00150353">
        <w:t xml:space="preserve"> These antibodies share similar neutralization sensitivity including glycan knockouts</w:t>
      </w:r>
      <w:r w:rsidR="00F66D46">
        <w:fldChar w:fldCharType="begin"/>
      </w:r>
      <w:r w:rsidR="00732561">
        <w:instrText xml:space="preserve"> ADDIN PAPERS2_CITATIONS &lt;citation&gt;&lt;uuid&gt;00972848-BFD6-43AA-B174-B117EEB994A8&lt;/uuid&gt;&lt;priority&gt;2&lt;/priority&gt;&lt;publications&gt;&lt;publication&gt;&lt;uuid&gt;E37D8639-052E-44DF-B770-27DB63C0A635&lt;/uuid&gt;&lt;volume&gt;84&lt;/volume&gt;&lt;doi&gt;10.1128/JVI.00552-10&lt;/doi&gt;&lt;startpage&gt;10510&lt;/startpage&gt;&lt;publication_date&gt;99201010001200000000220000&lt;/publication_date&gt;&lt;url&gt;http://jvi.asm.org/cgi/doi/10.1128/JVI.00552-10&lt;/url&gt;&lt;type&gt;400&lt;/type&gt;&lt;title&gt;Variable loop glycan dependency of the broad and potent HIV-1-neutralizing antibodies PG9 and PG16.&lt;/title&gt;&lt;publisher&gt;American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Immunology and Microbial Science, The Scripps Research Institute, La Jolla, CA 92037, USA.&lt;/institution&gt;&lt;number&gt;20&lt;/number&gt;&lt;subtype&gt;400&lt;/subtype&gt;&lt;endpage&gt;10521&lt;/endpage&gt;&lt;bundle&gt;&lt;publication&gt;&lt;publisher&gt;highwire&lt;/publisher&gt;&lt;title&gt;Journal Of Virology&lt;/title&gt;&lt;type&gt;-100&lt;/type&gt;&lt;subtype&gt;-100&lt;/subtype&gt;&lt;uuid&gt;8B7D3D62-4636-4965-B01B-9319E36F8C39&lt;/uuid&gt;&lt;/publication&gt;&lt;/bundle&gt;&lt;authors&gt;&lt;author&gt;&lt;firstName&gt;Katie&lt;/firstName&gt;&lt;middleNames&gt;J&lt;/middleNames&gt;&lt;lastName&gt;Doores&lt;/lastName&gt;&lt;/author&gt;&lt;author&gt;&lt;firstName&gt;Katie&lt;/firstName&gt;&lt;middleNames&gt;J&lt;/middleNames&gt;&lt;lastName&gt;Doores&lt;/lastName&gt;&lt;/author&gt;&lt;author&gt;&lt;firstName&gt;Dennis&lt;/firstName&gt;&lt;middleNames&gt;R&lt;/middleNames&gt;&lt;lastName&gt;Burton&lt;/lastName&gt;&lt;/author&gt;&lt;author&gt;&lt;firstName&gt;Dennis&lt;/firstName&gt;&lt;middleNames&gt;R&lt;/middleNames&gt;&lt;lastName&gt;Burton&lt;/lastName&gt;&lt;/author&gt;&lt;/authors&gt;&lt;/publication&gt;&lt;/publications&gt;&lt;cites&gt;&lt;/cites&gt;&lt;/citation&gt;</w:instrText>
      </w:r>
      <w:r w:rsidR="00F66D46">
        <w:fldChar w:fldCharType="separate"/>
      </w:r>
      <w:r w:rsidR="00F66D46">
        <w:rPr>
          <w:rFonts w:cs="Arial"/>
          <w:vertAlign w:val="superscript"/>
        </w:rPr>
        <w:t>6</w:t>
      </w:r>
      <w:r w:rsidR="00F66D46">
        <w:fldChar w:fldCharType="end"/>
      </w:r>
      <w:r w:rsidR="00F66D46">
        <w:t xml:space="preserve"> and strand-C point mutations that interact with interface residues</w:t>
      </w:r>
      <w:r w:rsidR="00F66D46">
        <w:fldChar w:fldCharType="begin"/>
      </w:r>
      <w:r w:rsidR="00732561">
        <w:instrText xml:space="preserve"> ADDIN PAPERS2_CITATIONS &lt;citation&gt;&lt;uuid&gt;681524F1-D9FD-4E15-B7F4-D95E04C6689E&lt;/uuid&gt;&lt;priority&gt;3&lt;/priority&gt;&lt;publications&gt;&lt;publication&gt;&lt;uuid&gt;B44B3ADD-09EB-48BB-92F8-C23D778761F1&lt;/uuid&gt;&lt;volume&gt;86&lt;/volume&gt;&lt;doi&gt;10.1128/JVI.00696-12&lt;/doi&gt;&lt;startpage&gt;8319&lt;/startpage&gt;&lt;publication_date&gt;99201208001200000000220000&lt;/publication_date&gt;&lt;url&gt;http://eutils.ncbi.nlm.nih.gov/entrez/eutils/elink.fcgi?dbfrom=pubmed&amp;amp;id=22623764&amp;amp;retmode=ref&amp;amp;cmd=prlinks&lt;/url&gt;&lt;type&gt;400&lt;/type&gt;&lt;title&gt;A short segment of the HIV-1 gp120 V1/V2 region is a major determinant of resistance to V1/V2 neutralizing antibodies.&lt;/title&gt;&lt;location&gt;200,9,39.0031475,-77.1026528&lt;/location&gt;&lt;institution&gt;Vaccine Research Center, National Institute of Allergy and Infectious Diseases, National Institutes of Health, Bethesda, Maryland, USA.&lt;/institution&gt;&lt;number&gt;15&lt;/number&gt;&lt;subtype&gt;400&lt;/subtype&gt;&lt;endpage&gt;8323&lt;/endpage&gt;&lt;bundle&gt;&lt;publication&gt;&lt;publisher&gt;highwire&lt;/publisher&gt;&lt;title&gt;Journal Of Virology&lt;/title&gt;&lt;type&gt;-100&lt;/type&gt;&lt;subtype&gt;-100&lt;/subtype&gt;&lt;uuid&gt;8B7D3D62-4636-4965-B01B-9319E36F8C39&lt;/uuid&gt;&lt;/publication&gt;&lt;/bundle&gt;&lt;authors&gt;&lt;author&gt;&lt;firstName&gt;Nicole&lt;/firstName&gt;&lt;middleNames&gt;A&lt;/middleNames&gt;&lt;lastName&gt;Doria-Rose&lt;/lastName&gt;&lt;/author&gt;&lt;author&gt;&lt;firstName&gt;Ivelin&lt;/firstName&gt;&lt;lastName&gt;Georgiev&lt;/lastName&gt;&lt;/author&gt;&lt;author&gt;&lt;firstName&gt;Sijy&lt;/firstName&gt;&lt;lastName&gt;O'dell&lt;/lastName&gt;&lt;/author&gt;&lt;author&gt;&lt;firstName&gt;Gwo-Yu&lt;/firstName&gt;&lt;lastName&gt;Chuang&lt;/lastName&gt;&lt;/author&gt;&lt;author&gt;&lt;firstName&gt;Ryan&lt;/firstName&gt;&lt;middleNames&gt;P&lt;/middleNames&gt;&lt;lastName&gt;Staupe&lt;/lastName&gt;&lt;/author&gt;&lt;author&gt;&lt;firstName&gt;Jason&lt;/firstName&gt;&lt;middleNames&gt;S&lt;/middleNames&gt;&lt;lastName&gt;McLellan&lt;/lastName&gt;&lt;/author&gt;&lt;author&gt;&lt;firstName&gt;Jason&lt;/firstName&gt;&lt;lastName&gt;Gorman&lt;/lastName&gt;&lt;/author&gt;&lt;author&gt;&lt;firstName&gt;Marie&lt;/firstName&gt;&lt;lastName&gt;Pancera&lt;/lastName&gt;&lt;/author&gt;&lt;author&gt;&lt;firstName&gt;Mattia&lt;/firstName&gt;&lt;lastName&gt;Bonsignori&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Peter&lt;/firstName&gt;&lt;middleNames&gt;D&lt;/middleNames&gt;&lt;lastName&gt;Kwong&lt;/lastName&gt;&lt;/author&gt;&lt;author&gt;&lt;firstName&gt;John&lt;/firstName&gt;&lt;middleNames&gt;R&lt;/middleNames&gt;&lt;lastName&gt;Mascola&lt;/lastName&gt;&lt;/author&gt;&lt;/authors&gt;&lt;/publication&gt;&lt;/publications&gt;&lt;cites&gt;&lt;/cites&gt;&lt;/citation&gt;</w:instrText>
      </w:r>
      <w:r w:rsidR="00F66D46">
        <w:fldChar w:fldCharType="separate"/>
      </w:r>
      <w:r w:rsidR="00F66D46">
        <w:rPr>
          <w:rFonts w:cs="Arial"/>
          <w:vertAlign w:val="superscript"/>
        </w:rPr>
        <w:t>5</w:t>
      </w:r>
      <w:r w:rsidR="00F66D46">
        <w:fldChar w:fldCharType="end"/>
      </w:r>
      <w:r w:rsidR="00F66D46">
        <w:t>.</w:t>
      </w:r>
      <w:r w:rsidR="00150353">
        <w:t xml:space="preserve"> </w:t>
      </w:r>
      <w:r w:rsidR="00877549">
        <w:t xml:space="preserve"> </w:t>
      </w:r>
      <w:r w:rsidR="00F66D46">
        <w:t xml:space="preserve">For PG9 and its </w:t>
      </w:r>
      <w:r w:rsidR="00877549">
        <w:t>clonally related sibling PG16</w:t>
      </w:r>
      <w:r w:rsidR="00F66D46">
        <w:t>, crystal structures have been solved in complex showing that these antibodies both engage the HCDR3</w:t>
      </w:r>
      <w:r w:rsidR="00877549">
        <w:t xml:space="preserve"> loop in a similar way</w:t>
      </w:r>
      <w:r w:rsidR="00F66D46">
        <w:t xml:space="preserve">s </w:t>
      </w:r>
      <w:r w:rsidR="00877549">
        <w:t xml:space="preserve">with the exception of glycan </w:t>
      </w:r>
      <w:r w:rsidR="00422E5F">
        <w:t>interactions</w:t>
      </w:r>
      <w:r w:rsidR="00EB2B16">
        <w:fldChar w:fldCharType="begin"/>
      </w:r>
      <w:r w:rsidR="00732561">
        <w:instrText xml:space="preserve"> ADDIN PAPERS2_CITATIONS &lt;citation&gt;&lt;uuid&gt;DC644881-9B37-4916-A7EB-533EF9B3EDAD&lt;/uuid&gt;&lt;priority&gt;4&lt;/priority&gt;&lt;publications&gt;&lt;publication&gt;&lt;uuid&gt;1E438FDD-0483-4F1E-93C4-B1C622DFABD0&lt;/uuid&gt;&lt;volume&gt;20&lt;/volume&gt;&lt;accepted_date&gt;99201305021200000000222000&lt;/accepted_date&gt;&lt;doi&gt;10.1038/nsmb.2600&lt;/doi&gt;&lt;startpage&gt;804&lt;/startpage&gt;&lt;publication_date&gt;99201307001200000000220000&lt;/publication_date&gt;&lt;url&gt;http://eutils.ncbi.nlm.nih.gov/entrez/eutils/elink.fcgi?dbfrom=pubmed&amp;amp;id=23708607&amp;amp;retmode=ref&amp;amp;cmd=prlinks&lt;/url&gt;&lt;type&gt;400&lt;/type&gt;&lt;title&gt;Structural basis for diverse N-glycan recognition by HIV-1-neutralizing V1-V2-directed antibody PG16.&lt;/title&gt;&lt;submission_date&gt;99201212051200000000222000&lt;/submission_date&gt;&lt;number&gt;7&lt;/number&gt;&lt;institution&gt;1] Vaccine Research Center, National Institute of Allergy and Infectious Diseases, US National Institutes of Health, Bethesda, Maryland, USA. [2].&lt;/institution&gt;&lt;subtype&gt;400&lt;/subtype&gt;&lt;endpage&gt;813&lt;/endpage&gt;&lt;bundle&gt;&lt;publication&gt;&lt;title&gt;Nature structural &amp;amp; molecular biology&lt;/title&gt;&lt;type&gt;-100&lt;/type&gt;&lt;subtype&gt;-100&lt;/subtype&gt;&lt;uuid&gt;ADF429D6-639B-46BB-920F-F9ACF8F23DB4&lt;/uuid&gt;&lt;/publication&gt;&lt;/bundle&gt;&lt;authors&gt;&lt;author&gt;&lt;firstName&gt;Marie&lt;/firstName&gt;&lt;lastName&gt;Pancera&lt;/lastName&gt;&lt;/author&gt;&lt;author&gt;&lt;firstName&gt;Syed&lt;/firstName&gt;&lt;lastName&gt;Shahzad-Ul-Hussan&lt;/lastName&gt;&lt;/author&gt;&lt;author&gt;&lt;firstName&gt;Nicole&lt;/firstName&gt;&lt;middleNames&gt;A&lt;/middleNames&gt;&lt;lastName&gt;Doria-Rose&lt;/lastName&gt;&lt;/author&gt;&lt;author&gt;&lt;firstName&gt;Jason&lt;/firstName&gt;&lt;middleNames&gt;S&lt;/middleNames&gt;&lt;lastName&gt;McLellan&lt;/lastName&gt;&lt;/author&gt;&lt;author&gt;&lt;firstName&gt;Robert&lt;/firstName&gt;&lt;middleNames&gt;T&lt;/middleNames&gt;&lt;lastName&gt;Bailer&lt;/lastName&gt;&lt;/author&gt;&lt;author&gt;&lt;firstName&gt;Kaifan&lt;/firstName&gt;&lt;lastName&gt;Dai&lt;/lastName&gt;&lt;/author&gt;&lt;author&gt;&lt;firstName&gt;Sandra&lt;/firstName&gt;&lt;lastName&gt;Loesgen&lt;/lastName&gt;&lt;/author&gt;&lt;author&gt;&lt;firstName&gt;Mark&lt;/firstName&gt;&lt;middleNames&gt;K&lt;/middleNames&gt;&lt;lastName&gt;Louder&lt;/lastName&gt;&lt;/author&gt;&lt;author&gt;&lt;firstName&gt;Ryan&lt;/firstName&gt;&lt;middleNames&gt;P&lt;/middleNames&gt;&lt;lastName&gt;Staupe&lt;/lastName&gt;&lt;/author&gt;&lt;author&gt;&lt;firstName&gt;Yongping&lt;/firstName&gt;&lt;lastName&gt;Yang&lt;/lastName&gt;&lt;/author&gt;&lt;author&gt;&lt;firstName&gt;Baoshan&lt;/firstName&gt;&lt;lastName&gt;Zhang&lt;/lastName&gt;&lt;/author&gt;&lt;author&gt;&lt;firstName&gt;Robert&lt;/firstName&gt;&lt;lastName&gt;Parks&lt;/lastName&gt;&lt;/author&gt;&lt;author&gt;&lt;firstName&gt;Joshua&lt;/firstName&gt;&lt;lastName&gt;Eudailey&lt;/lastName&gt;&lt;/author&gt;&lt;author&gt;&lt;firstName&gt;Krissey&lt;/firstName&gt;&lt;middleNames&gt;E&lt;/middleNames&gt;&lt;lastName&gt;Lloyd&lt;/lastName&gt;&lt;/author&gt;&lt;author&gt;&lt;firstName&gt;Julie&lt;/firstName&gt;&lt;lastName&gt;Blinn&lt;/lastName&gt;&lt;/author&gt;&lt;author&gt;&lt;firstName&gt;S&lt;/firstName&gt;&lt;middleNames&gt;Munir&lt;/middleNames&gt;&lt;lastName&gt;Alam&lt;/lastName&gt;&lt;/author&gt;&lt;author&gt;&lt;firstName&gt;Barton&lt;/firstName&gt;&lt;middleNames&gt;F&lt;/middleNames&gt;&lt;lastName&gt;Haynes&lt;/lastName&gt;&lt;/author&gt;&lt;author&gt;&lt;firstName&gt;Mohammed&lt;/firstName&gt;&lt;middleNames&gt;N&lt;/middleNames&gt;&lt;lastName&gt;Amin&lt;/lastName&gt;&lt;/author&gt;&lt;author&gt;&lt;firstName&gt;Lai-Xi&lt;/firstName&gt;&lt;lastName&gt;Wang&lt;/lastName&gt;&lt;/author&gt;&lt;author&gt;&lt;firstName&gt;Dennis&lt;/firstName&gt;&lt;middleNames&gt;R&lt;/middleNames&gt;&lt;lastName&gt;Burton&lt;/lastName&gt;&lt;/author&gt;&lt;author&gt;&lt;firstName&gt;Wayne&lt;/firstName&gt;&lt;middleNames&gt;C&lt;/middleNames&gt;&lt;lastName&gt;Koff&lt;/lastName&gt;&lt;/author&gt;&lt;author&gt;&lt;firstName&gt;Gary&lt;/firstName&gt;&lt;middleNames&gt;J&lt;/middleNames&gt;&lt;lastName&gt;Nabel&lt;/lastName&gt;&lt;/author&gt;&lt;author&gt;&lt;firstName&gt;John&lt;/firstName&gt;&lt;middleNames&gt;R&lt;/middleNames&gt;&lt;lastName&gt;Mascola&lt;/lastName&gt;&lt;/author&gt;&lt;author&gt;&lt;firstName&gt;Carole&lt;/firstName&gt;&lt;middleNames&gt;A&lt;/middleNames&gt;&lt;lastName&gt;Bewley&lt;/lastName&gt;&lt;/author&gt;&lt;author&gt;&lt;firstName&gt;Peter&lt;/firstName&gt;&lt;middleNames&gt;D&lt;/middleNames&gt;&lt;lastName&gt;Kwong&lt;/lastName&gt;&lt;/author&gt;&lt;/authors&gt;&lt;/publication&gt;&lt;/publications&gt;&lt;cites&gt;&lt;/cites&gt;&lt;/citation&gt;</w:instrText>
      </w:r>
      <w:r w:rsidR="00EB2B16">
        <w:fldChar w:fldCharType="separate"/>
      </w:r>
      <w:r w:rsidR="00F66D46">
        <w:rPr>
          <w:rFonts w:cs="Arial"/>
          <w:vertAlign w:val="superscript"/>
        </w:rPr>
        <w:t>7</w:t>
      </w:r>
      <w:r w:rsidR="00EB2B16">
        <w:fldChar w:fldCharType="end"/>
      </w:r>
      <w:r w:rsidR="00EB2B16">
        <w:t xml:space="preserve">. While PG16 prefers </w:t>
      </w:r>
      <w:r w:rsidR="00422E5F">
        <w:t>hybrid type</w:t>
      </w:r>
      <w:r w:rsidR="00EB2B16">
        <w:t xml:space="preserve"> glycans at position N</w:t>
      </w:r>
      <w:r w:rsidR="00422E5F">
        <w:t>173</w:t>
      </w:r>
      <w:r w:rsidR="00F66D46">
        <w:t xml:space="preserve"> (HXBc2 numbering)</w:t>
      </w:r>
      <w:r w:rsidR="00EB2B16">
        <w:t xml:space="preserve">, PG9 </w:t>
      </w:r>
      <w:r w:rsidR="00422E5F">
        <w:t>has little dependence</w:t>
      </w:r>
      <w:r w:rsidR="00EB2B16">
        <w:t xml:space="preserve">. </w:t>
      </w:r>
    </w:p>
    <w:p w14:paraId="38C412C2" w14:textId="77777777" w:rsidR="00F66D46" w:rsidRDefault="00F66D46" w:rsidP="00D32756">
      <w:pPr>
        <w:pStyle w:val="Text"/>
      </w:pPr>
    </w:p>
    <w:p w14:paraId="5FB4FF8B" w14:textId="7F0D04F1" w:rsidR="00EB2B16" w:rsidRDefault="00EB2B16" w:rsidP="00EB2B16">
      <w:pPr>
        <w:pStyle w:val="SectionHeading"/>
      </w:pPr>
      <w:r>
        <w:t>Experimental Rationale</w:t>
      </w:r>
    </w:p>
    <w:p w14:paraId="6D8BF16A" w14:textId="77777777" w:rsidR="00A43903" w:rsidRDefault="002345BF" w:rsidP="00D32756">
      <w:pPr>
        <w:pStyle w:val="Text"/>
      </w:pPr>
      <w:r>
        <w:t xml:space="preserve">As an </w:t>
      </w:r>
      <w:r w:rsidR="00EB2B16">
        <w:t>extension</w:t>
      </w:r>
      <w:r>
        <w:t xml:space="preserve"> of my work </w:t>
      </w:r>
      <w:r w:rsidR="00877549">
        <w:t>in chapter III that considers antibodies</w:t>
      </w:r>
      <w:r>
        <w:t xml:space="preserve"> exceptionally</w:t>
      </w:r>
      <w:r w:rsidR="00EB2B16">
        <w:t xml:space="preserve"> long HCDR3s, I chose to pursue a redesign study of</w:t>
      </w:r>
      <w:r>
        <w:t xml:space="preserve"> broadly neutralizing </w:t>
      </w:r>
      <w:r w:rsidR="00877549">
        <w:t>antibody</w:t>
      </w:r>
      <w:r>
        <w:t xml:space="preserve"> PG9. </w:t>
      </w:r>
      <w:r w:rsidR="00EB2B16">
        <w:t xml:space="preserve">This allowed us to </w:t>
      </w:r>
      <w:r w:rsidR="00877549">
        <w:t>ask relatively simple questions that may have broad</w:t>
      </w:r>
      <w:r w:rsidR="00EB2B16">
        <w:t xml:space="preserve"> and </w:t>
      </w:r>
      <w:r w:rsidR="00831F0D">
        <w:t>far-reaching</w:t>
      </w:r>
      <w:r w:rsidR="00877549">
        <w:t xml:space="preserve"> implications for antibody and vaccine design. Is the native </w:t>
      </w:r>
      <w:r>
        <w:t xml:space="preserve">sequence </w:t>
      </w:r>
      <w:r w:rsidR="00877549">
        <w:t>of</w:t>
      </w:r>
      <w:r>
        <w:t xml:space="preserve"> PG9 optimal for </w:t>
      </w:r>
      <w:r>
        <w:lastRenderedPageBreak/>
        <w:t>binding and neutralization</w:t>
      </w:r>
      <w:r w:rsidR="00877549">
        <w:t xml:space="preserve"> potency</w:t>
      </w:r>
      <w:r w:rsidR="00EB2B16">
        <w:t>? PG9 and PG16 converge on structure and binding modes</w:t>
      </w:r>
      <w:r w:rsidR="00D32756" w:rsidRPr="00430E93">
        <w:t xml:space="preserve"> but they are encoded by different sequences. Therefore, we hypothesized that the HCDR3 loop </w:t>
      </w:r>
      <w:r w:rsidR="00D32756">
        <w:t>of PG9 could be</w:t>
      </w:r>
      <w:r w:rsidR="00D32756" w:rsidRPr="00430E93">
        <w:t xml:space="preserve"> </w:t>
      </w:r>
      <w:r w:rsidR="00D32756">
        <w:t xml:space="preserve">redesigned </w:t>
      </w:r>
      <w:r w:rsidR="00D32756" w:rsidRPr="00430E93">
        <w:t xml:space="preserve">to </w:t>
      </w:r>
      <w:r w:rsidR="00D32756">
        <w:t>achieve</w:t>
      </w:r>
      <w:r w:rsidR="00D32756" w:rsidRPr="00430E93">
        <w:t xml:space="preserve"> improve</w:t>
      </w:r>
      <w:r w:rsidR="00D32756">
        <w:t>d</w:t>
      </w:r>
      <w:r w:rsidR="00D32756" w:rsidRPr="00430E93">
        <w:t xml:space="preserve"> affinity of binding, increased potency</w:t>
      </w:r>
      <w:r w:rsidR="00D32756">
        <w:t>,</w:t>
      </w:r>
      <w:r w:rsidR="00D32756" w:rsidRPr="00430E93">
        <w:t xml:space="preserve"> and breadth </w:t>
      </w:r>
      <w:r w:rsidR="00D32756">
        <w:t>of</w:t>
      </w:r>
      <w:r w:rsidR="00D32756" w:rsidRPr="00430E93">
        <w:t xml:space="preserve"> neutralization</w:t>
      </w:r>
      <w:r w:rsidR="00D32756">
        <w:t xml:space="preserve"> for diverse HIV strains</w:t>
      </w:r>
      <w:r w:rsidR="00D32756" w:rsidRPr="00430E93">
        <w:t>.</w:t>
      </w:r>
      <w:r w:rsidR="00831F0D">
        <w:t xml:space="preserve"> </w:t>
      </w:r>
    </w:p>
    <w:p w14:paraId="5C00447D" w14:textId="48D6B355" w:rsidR="00A43903" w:rsidRDefault="00A43903" w:rsidP="00D32756">
      <w:pPr>
        <w:pStyle w:val="Text"/>
      </w:pPr>
      <w:r>
        <w:t xml:space="preserve">There has already been president for chimeric antibodies of PG9/PG16 where a motif from </w:t>
      </w:r>
      <w:r w:rsidR="00E501D0">
        <w:t>PG16 responsible for the recognition of complex type glycans</w:t>
      </w:r>
      <w:r>
        <w:t xml:space="preserve"> was transposed onto </w:t>
      </w:r>
      <w:r w:rsidR="00E501D0">
        <w:t>PG9</w:t>
      </w:r>
      <w:r>
        <w:t xml:space="preserve"> in order to increase potency and breadth by allowing </w:t>
      </w:r>
      <w:r w:rsidR="00E501D0">
        <w:t>PG9</w:t>
      </w:r>
      <w:r>
        <w:t xml:space="preserve">, which initially </w:t>
      </w:r>
      <w:r w:rsidR="00E501D0">
        <w:t xml:space="preserve">had no preference for complex type </w:t>
      </w:r>
      <w:r>
        <w:t>glycans at position 173, to bind those glycan types with stronger affinity</w:t>
      </w:r>
      <w:r w:rsidR="00E501D0">
        <w:t>, while retaining PG9s ability to bind high mannose type antibodies</w:t>
      </w:r>
      <w:r>
        <w:t xml:space="preserve">. This chimeric antibody extended the breadth of </w:t>
      </w:r>
      <w:r w:rsidR="00E501D0">
        <w:t>PG9</w:t>
      </w:r>
      <w:r>
        <w:t xml:space="preserve"> with a small subset of mu</w:t>
      </w:r>
      <w:r w:rsidR="00E501D0">
        <w:t xml:space="preserve">tations on the light chain CDR3 </w:t>
      </w:r>
      <w:r>
        <w:t>loop</w:t>
      </w:r>
      <w:r w:rsidR="00E501D0">
        <w:t xml:space="preserve"> termed PG9-RSH</w:t>
      </w:r>
      <w:r>
        <w:fldChar w:fldCharType="begin"/>
      </w:r>
      <w:r w:rsidR="00732561">
        <w:instrText xml:space="preserve"> ADDIN PAPERS2_CITATIONS &lt;citation&gt;&lt;uuid&gt;84B9E553-BD31-4B77-A784-D74333E2D57B&lt;/uuid&gt;&lt;priority&gt;5&lt;/priority&gt;&lt;publications&gt;&lt;publication&gt;&lt;uuid&gt;1E438FDD-0483-4F1E-93C4-B1C622DFABD0&lt;/uuid&gt;&lt;volume&gt;20&lt;/volume&gt;&lt;accepted_date&gt;99201305021200000000222000&lt;/accepted_date&gt;&lt;doi&gt;10.1038/nsmb.2600&lt;/doi&gt;&lt;startpage&gt;804&lt;/startpage&gt;&lt;publication_date&gt;99201307001200000000220000&lt;/publication_date&gt;&lt;url&gt;http://eutils.ncbi.nlm.nih.gov/entrez/eutils/elink.fcgi?dbfrom=pubmed&amp;amp;id=23708607&amp;amp;retmode=ref&amp;amp;cmd=prlinks&lt;/url&gt;&lt;type&gt;400&lt;/type&gt;&lt;title&gt;Structural basis for diverse N-glycan recognition by HIV-1-neutralizing V1-V2-directed antibody PG16.&lt;/title&gt;&lt;submission_date&gt;99201212051200000000222000&lt;/submission_date&gt;&lt;number&gt;7&lt;/number&gt;&lt;institution&gt;1] Vaccine Research Center, National Institute of Allergy and Infectious Diseases, US National Institutes of Health, Bethesda, Maryland, USA. [2].&lt;/institution&gt;&lt;subtype&gt;400&lt;/subtype&gt;&lt;endpage&gt;813&lt;/endpage&gt;&lt;bundle&gt;&lt;publication&gt;&lt;title&gt;Nature structural &amp;amp; molecular biology&lt;/title&gt;&lt;type&gt;-100&lt;/type&gt;&lt;subtype&gt;-100&lt;/subtype&gt;&lt;uuid&gt;ADF429D6-639B-46BB-920F-F9ACF8F23DB4&lt;/uuid&gt;&lt;/publication&gt;&lt;/bundle&gt;&lt;authors&gt;&lt;author&gt;&lt;firstName&gt;Marie&lt;/firstName&gt;&lt;lastName&gt;Pancera&lt;/lastName&gt;&lt;/author&gt;&lt;author&gt;&lt;firstName&gt;Syed&lt;/firstName&gt;&lt;lastName&gt;Shahzad-Ul-Hussan&lt;/lastName&gt;&lt;/author&gt;&lt;author&gt;&lt;firstName&gt;Nicole&lt;/firstName&gt;&lt;middleNames&gt;A&lt;/middleNames&gt;&lt;lastName&gt;Doria-Rose&lt;/lastName&gt;&lt;/author&gt;&lt;author&gt;&lt;firstName&gt;Jason&lt;/firstName&gt;&lt;middleNames&gt;S&lt;/middleNames&gt;&lt;lastName&gt;McLellan&lt;/lastName&gt;&lt;/author&gt;&lt;author&gt;&lt;firstName&gt;Robert&lt;/firstName&gt;&lt;middleNames&gt;T&lt;/middleNames&gt;&lt;lastName&gt;Bailer&lt;/lastName&gt;&lt;/author&gt;&lt;author&gt;&lt;firstName&gt;Kaifan&lt;/firstName&gt;&lt;lastName&gt;Dai&lt;/lastName&gt;&lt;/author&gt;&lt;author&gt;&lt;firstName&gt;Sandra&lt;/firstName&gt;&lt;lastName&gt;Loesgen&lt;/lastName&gt;&lt;/author&gt;&lt;author&gt;&lt;firstName&gt;Mark&lt;/firstName&gt;&lt;middleNames&gt;K&lt;/middleNames&gt;&lt;lastName&gt;Louder&lt;/lastName&gt;&lt;/author&gt;&lt;author&gt;&lt;firstName&gt;Ryan&lt;/firstName&gt;&lt;middleNames&gt;P&lt;/middleNames&gt;&lt;lastName&gt;Staupe&lt;/lastName&gt;&lt;/author&gt;&lt;author&gt;&lt;firstName&gt;Yongping&lt;/firstName&gt;&lt;lastName&gt;Yang&lt;/lastName&gt;&lt;/author&gt;&lt;author&gt;&lt;firstName&gt;Baoshan&lt;/firstName&gt;&lt;lastName&gt;Zhang&lt;/lastName&gt;&lt;/author&gt;&lt;author&gt;&lt;firstName&gt;Robert&lt;/firstName&gt;&lt;lastName&gt;Parks&lt;/lastName&gt;&lt;/author&gt;&lt;author&gt;&lt;firstName&gt;Joshua&lt;/firstName&gt;&lt;lastName&gt;Eudailey&lt;/lastName&gt;&lt;/author&gt;&lt;author&gt;&lt;firstName&gt;Krissey&lt;/firstName&gt;&lt;middleNames&gt;E&lt;/middleNames&gt;&lt;lastName&gt;Lloyd&lt;/lastName&gt;&lt;/author&gt;&lt;author&gt;&lt;firstName&gt;Julie&lt;/firstName&gt;&lt;lastName&gt;Blinn&lt;/lastName&gt;&lt;/author&gt;&lt;author&gt;&lt;firstName&gt;S&lt;/firstName&gt;&lt;middleNames&gt;Munir&lt;/middleNames&gt;&lt;lastName&gt;Alam&lt;/lastName&gt;&lt;/author&gt;&lt;author&gt;&lt;firstName&gt;Barton&lt;/firstName&gt;&lt;middleNames&gt;F&lt;/middleNames&gt;&lt;lastName&gt;Haynes&lt;/lastName&gt;&lt;/author&gt;&lt;author&gt;&lt;firstName&gt;Mohammed&lt;/firstName&gt;&lt;middleNames&gt;N&lt;/middleNames&gt;&lt;lastName&gt;Amin&lt;/lastName&gt;&lt;/author&gt;&lt;author&gt;&lt;firstName&gt;Lai-Xi&lt;/firstName&gt;&lt;lastName&gt;Wang&lt;/lastName&gt;&lt;/author&gt;&lt;author&gt;&lt;firstName&gt;Dennis&lt;/firstName&gt;&lt;middleNames&gt;R&lt;/middleNames&gt;&lt;lastName&gt;Burton&lt;/lastName&gt;&lt;/author&gt;&lt;author&gt;&lt;firstName&gt;Wayne&lt;/firstName&gt;&lt;middleNames&gt;C&lt;/middleNames&gt;&lt;lastName&gt;Koff&lt;/lastName&gt;&lt;/author&gt;&lt;author&gt;&lt;firstName&gt;Gary&lt;/firstName&gt;&lt;middleNames&gt;J&lt;/middleNames&gt;&lt;lastName&gt;Nabel&lt;/lastName&gt;&lt;/author&gt;&lt;author&gt;&lt;firstName&gt;John&lt;/firstName&gt;&lt;middleNames&gt;R&lt;/middleNames&gt;&lt;lastName&gt;Mascola&lt;/lastName&gt;&lt;/author&gt;&lt;author&gt;&lt;firstName&gt;Carole&lt;/firstName&gt;&lt;middleNames&gt;A&lt;/middleNames&gt;&lt;lastName&gt;Bewley&lt;/lastName&gt;&lt;/author&gt;&lt;author&gt;&lt;firstName&gt;Peter&lt;/firstName&gt;&lt;middleNames&gt;D&lt;/middleNames&gt;&lt;lastName&gt;Kwong&lt;/lastName&gt;&lt;/author&gt;&lt;/authors&gt;&lt;/publication&gt;&lt;/publications&gt;&lt;cites&gt;&lt;/cites&gt;&lt;/citation&gt;</w:instrText>
      </w:r>
      <w:r>
        <w:fldChar w:fldCharType="separate"/>
      </w:r>
      <w:r w:rsidR="002D31E1">
        <w:rPr>
          <w:rFonts w:cs="Arial"/>
          <w:vertAlign w:val="superscript"/>
        </w:rPr>
        <w:t>7</w:t>
      </w:r>
      <w:r>
        <w:fldChar w:fldCharType="end"/>
      </w:r>
      <w:r>
        <w:t xml:space="preserve">. </w:t>
      </w:r>
    </w:p>
    <w:p w14:paraId="332D8ADE" w14:textId="202C7BA4" w:rsidR="00A43903" w:rsidRDefault="000D7EE3" w:rsidP="00C44811">
      <w:pPr>
        <w:pStyle w:val="Text"/>
      </w:pPr>
      <w:r>
        <w:rPr>
          <w:noProof/>
          <w:lang w:eastAsia="en-US"/>
        </w:rPr>
        <mc:AlternateContent>
          <mc:Choice Requires="wpg">
            <w:drawing>
              <wp:anchor distT="0" distB="0" distL="114300" distR="114300" simplePos="0" relativeHeight="251659264" behindDoc="0" locked="0" layoutInCell="1" allowOverlap="1" wp14:anchorId="084F87C5" wp14:editId="34B2FB99">
                <wp:simplePos x="0" y="0"/>
                <wp:positionH relativeFrom="column">
                  <wp:posOffset>0</wp:posOffset>
                </wp:positionH>
                <wp:positionV relativeFrom="paragraph">
                  <wp:posOffset>1756410</wp:posOffset>
                </wp:positionV>
                <wp:extent cx="5943600" cy="3200400"/>
                <wp:effectExtent l="0" t="0" r="25400" b="25400"/>
                <wp:wrapSquare wrapText="bothSides"/>
                <wp:docPr id="36" name="Group 36"/>
                <wp:cNvGraphicFramePr/>
                <a:graphic xmlns:a="http://schemas.openxmlformats.org/drawingml/2006/main">
                  <a:graphicData uri="http://schemas.microsoft.com/office/word/2010/wordprocessingGroup">
                    <wpg:wgp>
                      <wpg:cNvGrpSpPr/>
                      <wpg:grpSpPr>
                        <a:xfrm>
                          <a:off x="0" y="0"/>
                          <a:ext cx="5943600" cy="3200400"/>
                          <a:chOff x="0" y="0"/>
                          <a:chExt cx="5943600" cy="3200400"/>
                        </a:xfrm>
                      </wpg:grpSpPr>
                      <wps:wsp>
                        <wps:cNvPr id="30" name="Text Box 30"/>
                        <wps:cNvSpPr txBox="1"/>
                        <wps:spPr>
                          <a:xfrm>
                            <a:off x="0" y="0"/>
                            <a:ext cx="5943600" cy="22860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8211174" w14:textId="3B217E01" w:rsidR="00A65F7D" w:rsidRDefault="00A65F7D">
                              <w:r>
                                <w:rPr>
                                  <w:noProof/>
                                  <w:lang w:eastAsia="en-US"/>
                                </w:rPr>
                                <w:drawing>
                                  <wp:inline distT="0" distB="0" distL="0" distR="0" wp14:anchorId="0EEBCB3A" wp14:editId="4F07338A">
                                    <wp:extent cx="5842000" cy="2270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naldesignnih43.pdf"/>
                                            <pic:cNvPicPr/>
                                          </pic:nvPicPr>
                                          <pic:blipFill>
                                            <a:blip r:embed="rId9">
                                              <a:extLst>
                                                <a:ext uri="{28A0092B-C50C-407E-A947-70E740481C1C}">
                                                  <a14:useLocalDpi xmlns:a14="http://schemas.microsoft.com/office/drawing/2010/main" val="0"/>
                                                </a:ext>
                                              </a:extLst>
                                            </a:blip>
                                            <a:stretch>
                                              <a:fillRect/>
                                            </a:stretch>
                                          </pic:blipFill>
                                          <pic:spPr>
                                            <a:xfrm>
                                              <a:off x="0" y="0"/>
                                              <a:ext cx="5842000" cy="2270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0" y="2286000"/>
                            <a:ext cx="5943600" cy="9144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151DDD8" w14:textId="776ED357" w:rsidR="00A65F7D" w:rsidRDefault="00A65F7D" w:rsidP="00B71E7F">
                              <w:pPr>
                                <w:pStyle w:val="FigureHeading"/>
                              </w:pPr>
                              <w:r>
                                <w:t>Figure 4-1 Rational design of NIH45-46 to increase potency</w:t>
                              </w:r>
                            </w:p>
                            <w:p w14:paraId="2527CE3D" w14:textId="5252A4D6" w:rsidR="00A65F7D" w:rsidRPr="000D7EE3" w:rsidRDefault="00A65F7D" w:rsidP="000D7EE3">
                              <w:pPr>
                                <w:pStyle w:val="figurecaptiontext"/>
                              </w:pPr>
                              <w:r>
                                <w:t>The gp120 bridging sheet is shown as a surface representation with CD4 shown in yellow and NIH45-46 shown in purple (A). Spider plots showing the neutralization profile for NIH45-46 and point mutant NIH45-46</w:t>
                              </w:r>
                              <w:r>
                                <w:rPr>
                                  <w:vertAlign w:val="superscript"/>
                                </w:rPr>
                                <w:t>G54W</w:t>
                              </w:r>
                              <w:r>
                                <w:t xml:space="preserve"> are shown. The length of the line corresponds inversely with the IC50 value. Each circle represents a ten-fold change in IC50 (B,C). Figure adapted from (Diskin et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6" o:spid="_x0000_s1026" style="position:absolute;left:0;text-align:left;margin-left:0;margin-top:138.3pt;width:468pt;height:252pt;z-index:251659264" coordsize="5943600,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">
                <v:shapetype id="_x0000_t202" coordsize="21600,21600" o:spt="202" path="m0,0l0,21600,21600,21600,21600,0xe">
                  <v:stroke joinstyle="miter"/>
                  <v:path gradientshapeok="t" o:connecttype="rect"/>
                </v:shapetype>
                <v:shape id="Text Box 30" o:spid="_x0000_s1027" type="#_x0000_t202" style="position:absolute;width:5943600;height:2286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Y7Z1wgAA&#10;ANsAAAAPAAAAZHJzL2Rvd25yZXYueG1sRE9da8IwFH0f+B/CFfYybOo2hnRGEUFQqIxVGXu8a65N&#10;sbkpTdSuv948DPZ4ON/zZW8bcaXO144VTJMUBHHpdM2VguNhM5mB8AFZY+OYFPySh+Vi9DDHTLsb&#10;f9K1CJWIIewzVGBCaDMpfWnIok9cSxy5k+sshgi7SuoObzHcNvI5Td+kxZpjg8GW1obKc3GxCvDD&#10;/NR+2DfD+ptXm91rjl9PuVKP4371DiJQH/7Ff+6tVvAS18cv8QfIx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jtnXCAAAA2wAAAA8AAAAAAAAAAAAAAAAAlwIAAGRycy9kb3du&#10;cmV2LnhtbFBLBQYAAAAABAAEAPUAAACGAwAAAAA=&#10;" fillcolor="white [3201]" strokecolor="black [3200]" strokeweight="2pt">
                  <v:textbox>
                    <w:txbxContent>
                      <w:p w14:paraId="48211174" w14:textId="3B217E01" w:rsidR="00446BD3" w:rsidRDefault="00446BD3">
                        <w:r>
                          <w:rPr>
                            <w:noProof/>
                            <w:lang w:eastAsia="en-US"/>
                          </w:rPr>
                          <w:drawing>
                            <wp:inline distT="0" distB="0" distL="0" distR="0" wp14:anchorId="0EEBCB3A" wp14:editId="4F07338A">
                              <wp:extent cx="5842000" cy="2270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naldesignnih43.pdf"/>
                                      <pic:cNvPicPr/>
                                    </pic:nvPicPr>
                                    <pic:blipFill>
                                      <a:blip r:embed="rId10">
                                        <a:extLst>
                                          <a:ext uri="{28A0092B-C50C-407E-A947-70E740481C1C}">
                                            <a14:useLocalDpi xmlns:a14="http://schemas.microsoft.com/office/drawing/2010/main" val="0"/>
                                          </a:ext>
                                        </a:extLst>
                                      </a:blip>
                                      <a:stretch>
                                        <a:fillRect/>
                                      </a:stretch>
                                    </pic:blipFill>
                                    <pic:spPr>
                                      <a:xfrm>
                                        <a:off x="0" y="0"/>
                                        <a:ext cx="5842000" cy="2270125"/>
                                      </a:xfrm>
                                      <a:prstGeom prst="rect">
                                        <a:avLst/>
                                      </a:prstGeom>
                                    </pic:spPr>
                                  </pic:pic>
                                </a:graphicData>
                              </a:graphic>
                            </wp:inline>
                          </w:drawing>
                        </w:r>
                      </w:p>
                    </w:txbxContent>
                  </v:textbox>
                </v:shape>
                <v:shape id="Text Box 35" o:spid="_x0000_s1028" type="#_x0000_t202" style="position:absolute;top:2286000;width:59436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FBXtxAAA&#10;ANsAAAAPAAAAZHJzL2Rvd25yZXYueG1sRI9BawIxFITvgv8hPMGL1GxrLbIaRQShBYuopXh8bp6b&#10;xc3Lsom6+uubguBxmJlvmMmssaW4UO0Lxwpe+wkI4szpgnMFP7vlywiED8gaS8ek4EYeZtN2a4Kp&#10;dlfe0GUbchEh7FNUYEKoUil9Zsii77uKOHpHV1sMUda51DVeI9yW8i1JPqTFguOCwYoWhrLT9mwV&#10;4NocCn//Lu+LPc+XX+8r/O2tlOp2mvkYRKAmPMOP9qdWMBjC/5f4A+T0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RQV7cQAAADbAAAADwAAAAAAAAAAAAAAAACXAgAAZHJzL2Rv&#10;d25yZXYueG1sUEsFBgAAAAAEAAQA9QAAAIgDAAAAAA==&#10;" fillcolor="white [3201]" strokecolor="black [3200]" strokeweight="2pt">
                  <v:textbox>
                    <w:txbxContent>
                      <w:p w14:paraId="7151DDD8" w14:textId="776ED357" w:rsidR="00446BD3" w:rsidRDefault="00446BD3" w:rsidP="00B71E7F">
                        <w:pPr>
                          <w:pStyle w:val="FigureHeading"/>
                        </w:pPr>
                        <w:r>
                          <w:t>Figure 4-1 Rational design of NIH45-46 to increase potency</w:t>
                        </w:r>
                      </w:p>
                      <w:p w14:paraId="2527CE3D" w14:textId="5252A4D6" w:rsidR="00446BD3" w:rsidRPr="000D7EE3" w:rsidRDefault="00446BD3" w:rsidP="000D7EE3">
                        <w:pPr>
                          <w:pStyle w:val="figurecaptiontext"/>
                        </w:pPr>
                        <w:r>
                          <w:t>The gp120 bridging sheet is shown as a surface representation with CD4 shown in yellow and NIH45-46 shown in purple (A). Spider plots showing the neutralization profile for NIH45-46 and point mutant NIH45-46</w:t>
                        </w:r>
                        <w:r>
                          <w:rPr>
                            <w:vertAlign w:val="superscript"/>
                          </w:rPr>
                          <w:t>G54W</w:t>
                        </w:r>
                        <w:r>
                          <w:t xml:space="preserve"> are shown. The length of the line corresponds inversely with the IC50 value. Each circle represents a ten-fold change in IC50 (B,C). Figure adapted from (Diskin et al.)</w:t>
                        </w:r>
                      </w:p>
                    </w:txbxContent>
                  </v:textbox>
                </v:shape>
                <w10:wrap type="square"/>
              </v:group>
            </w:pict>
          </mc:Fallback>
        </mc:AlternateContent>
      </w:r>
      <w:r w:rsidR="00A43903">
        <w:t>In addition</w:t>
      </w:r>
      <w:r w:rsidR="00EE5A01">
        <w:t>, NIH45-46</w:t>
      </w:r>
      <w:r w:rsidR="00C44811">
        <w:t>, a broadly neutralizing mAb that shows structural mimicry for CD4</w:t>
      </w:r>
      <w:r w:rsidR="00220CD7">
        <w:t xml:space="preserve"> and closely resembles VRC01</w:t>
      </w:r>
      <w:r w:rsidR="00C44811">
        <w:t>, was mutated by one amino acid in the HCDR2 loop</w:t>
      </w:r>
      <w:r w:rsidR="00220CD7">
        <w:fldChar w:fldCharType="begin"/>
      </w:r>
      <w:r w:rsidR="00732561">
        <w:instrText xml:space="preserve"> ADDIN PAPERS2_CITATIONS &lt;citation&gt;&lt;uuid&gt;ADDE67ED-93F7-4991-9E8C-C504CF231341&lt;/uuid&gt;&lt;priority&gt;6&lt;/priority&gt;&lt;publications&gt;&lt;publication&gt;&lt;uuid&gt;D1B0C3D6-9FFD-4E65-A53C-70CAF955C250&lt;/uuid&gt;&lt;volume&gt;333&lt;/volume&gt;&lt;doi&gt;10.1126/science.1207227&lt;/doi&gt;&lt;startpage&gt;1633&lt;/startpage&gt;&lt;publication_date&gt;99201109161200000000222000&lt;/publication_date&gt;&lt;url&gt;http://eutils.ncbi.nlm.nih.gov/entrez/eutils/elink.fcgi?dbfrom=pubmed&amp;amp;id=21764753&amp;amp;retmode=ref&amp;amp;cmd=prlinks&lt;/url&gt;&lt;type&gt;400&lt;/type&gt;&lt;title&gt;Sequence and structural convergence of broad and potent HIV antibodies that mimic CD4 binding.&lt;/title&gt;&lt;location&gt;200,9,40.7628209,-73.9558217&lt;/location&gt;&lt;institution&gt;Laboratory of Molecular Immunology, The Rockefeller University, New York, NY 10065, USA.&lt;/institution&gt;&lt;number&gt;6049&lt;/number&gt;&lt;subtype&gt;400&lt;/subtype&gt;&lt;endpage&gt;1637&lt;/endpage&gt;&lt;bundle&gt;&lt;publication&gt;&lt;title&gt;Science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Johannes&lt;/firstName&gt;&lt;middleNames&gt;F&lt;/middleNames&gt;&lt;lastName&gt;Scheid&lt;/lastName&gt;&lt;/author&gt;&lt;author&gt;&lt;firstName&gt;Hugo&lt;/firstName&gt;&lt;lastName&gt;Mouquet&lt;/lastName&gt;&lt;/author&gt;&lt;author&gt;&lt;firstName&gt;Beatrix&lt;/firstName&gt;&lt;lastName&gt;Ueberheide&lt;/lastName&gt;&lt;/author&gt;&lt;author&gt;&lt;firstName&gt;Ron&lt;/firstName&gt;&lt;lastName&gt;Diskin&lt;/lastName&gt;&lt;/author&gt;&lt;author&gt;&lt;firstName&gt;Florian&lt;/firstName&gt;&lt;lastName&gt;Klein&lt;/lastName&gt;&lt;/author&gt;&lt;author&gt;&lt;firstName&gt;Thiago&lt;/firstName&gt;&lt;middleNames&gt;Y K&lt;/middleNames&gt;&lt;lastName&gt;Oliveira&lt;/lastName&gt;&lt;/author&gt;&lt;author&gt;&lt;firstName&gt;John&lt;/firstName&gt;&lt;lastName&gt;Pietzsch&lt;/lastName&gt;&lt;/author&gt;&lt;author&gt;&lt;firstName&gt;David&lt;/firstName&gt;&lt;lastName&gt;Fenyo&lt;/lastName&gt;&lt;/author&gt;&lt;author&gt;&lt;firstName&gt;Alexander&lt;/firstName&gt;&lt;lastName&gt;Abadir&lt;/lastName&gt;&lt;/author&gt;&lt;author&gt;&lt;firstName&gt;Klara&lt;/firstName&gt;&lt;lastName&gt;Velinzon&lt;/lastName&gt;&lt;/author&gt;&lt;author&gt;&lt;firstName&gt;Arlene&lt;/firstName&gt;&lt;lastName&gt;Hurley&lt;/lastName&gt;&lt;/author&gt;&lt;author&gt;&lt;firstName&gt;Sunnie&lt;/firstName&gt;&lt;lastName&gt;Myung&lt;/lastName&gt;&lt;/author&gt;&lt;author&gt;&lt;firstName&gt;Farid&lt;/firstName&gt;&lt;lastName&gt;Boulad&lt;/lastName&gt;&lt;/author&gt;&lt;author&gt;&lt;firstName&gt;Pascal&lt;/firstName&gt;&lt;lastName&gt;Poignard&lt;/lastName&gt;&lt;/author&gt;&lt;author&gt;&lt;firstName&gt;Dennis&lt;/firstName&gt;&lt;middleNames&gt;R&lt;/middleNames&gt;&lt;lastName&gt;Burton&lt;/lastName&gt;&lt;/author&gt;&lt;author&gt;&lt;firstName&gt;Florencia&lt;/firstName&gt;&lt;lastName&gt;Pereyra&lt;/lastName&gt;&lt;/author&gt;&lt;author&gt;&lt;firstName&gt;David&lt;/firstName&gt;&lt;middleNames&gt;D&lt;/middleNames&gt;&lt;lastName&gt;Ho&lt;/lastName&gt;&lt;/author&gt;&lt;author&gt;&lt;firstName&gt;Bruce&lt;/firstName&gt;&lt;middleNames&gt;D&lt;/middleNames&gt;&lt;lastName&gt;Walker&lt;/lastName&gt;&lt;/author&gt;&lt;author&gt;&lt;firstName&gt;Michael&lt;/firstName&gt;&lt;middleNames&gt;S&lt;/middleNames&gt;&lt;lastName&gt;Seaman&lt;/lastName&gt;&lt;/author&gt;&lt;author&gt;&lt;firstName&gt;Pamela&lt;/firstName&gt;&lt;middleNames&gt;J&lt;/middleNames&gt;&lt;lastName&gt;Bjorkman&lt;/lastName&gt;&lt;/author&gt;&lt;author&gt;&lt;firstName&gt;Brian&lt;/firstName&gt;&lt;middleNames&gt;T&lt;/middleNames&gt;&lt;lastName&gt;Chait&lt;/lastName&gt;&lt;/author&gt;&lt;author&gt;&lt;firstName&gt;Michel&lt;/firstName&gt;&lt;middleNames&gt;C&lt;/middleNames&gt;&lt;lastName&gt;Nussenzweig&lt;/lastName&gt;&lt;/author&gt;&lt;/authors&gt;&lt;/publication&gt;&lt;publication&gt;&lt;uuid&gt;73851BE5-E1B2-4D7D-AFA8-A2BE6B50A893&lt;/uuid&gt;&lt;volume&gt;334&lt;/volume&gt;&lt;doi&gt;10.1126/science.1213782&lt;/doi&gt;&lt;startpage&gt;1289&lt;/startpage&gt;&lt;publication_date&gt;99201112021200000000222000&lt;/publication_date&gt;&lt;url&gt;http://eutils.ncbi.nlm.nih.gov/entrez/eutils/elink.fcgi?dbfrom=pubmed&amp;amp;id=22033520&amp;amp;retmode=ref&amp;amp;cmd=prlinks&lt;/url&gt;&lt;type&gt;400&lt;/type&gt;&lt;title&gt;Increasing the potency and breadth of an HIV antibody by using structure-based rational design.&lt;/title&gt;&lt;location&gt;200,9,34.1365400,-118.1241200&lt;/location&gt;&lt;institution&gt;Division of Biology, California Institute of Technology, Pasadena, CA 91125, USA.&lt;/institution&gt;&lt;number&gt;6060&lt;/number&gt;&lt;subtype&gt;400&lt;/subtype&gt;&lt;endpage&gt;1293&lt;/endpage&gt;&lt;bundle&gt;&lt;publication&gt;&lt;title&gt;Science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Ron&lt;/firstName&gt;&lt;lastName&gt;Diskin&lt;/lastName&gt;&lt;/author&gt;&lt;author&gt;&lt;firstName&gt;Johannes&lt;/firstName&gt;&lt;middleNames&gt;F&lt;/middleNames&gt;&lt;lastName&gt;Scheid&lt;/lastName&gt;&lt;/author&gt;&lt;author&gt;&lt;firstName&gt;Paola&lt;/firstName&gt;&lt;middleNames&gt;M&lt;/middleNames&gt;&lt;lastName&gt;Marcovecchio&lt;/lastName&gt;&lt;/author&gt;&lt;author&gt;&lt;firstName&gt;Anthony&lt;/firstName&gt;&lt;middleNames&gt;P&lt;/middleNames&gt;&lt;lastName&gt;West&lt;/lastName&gt;&lt;/author&gt;&lt;author&gt;&lt;firstName&gt;Florian&lt;/firstName&gt;&lt;lastName&gt;Klein&lt;/lastName&gt;&lt;/author&gt;&lt;author&gt;&lt;firstName&gt;Han&lt;/firstName&gt;&lt;lastName&gt;Gao&lt;/lastName&gt;&lt;/author&gt;&lt;author&gt;&lt;firstName&gt;Priyanthi&lt;/firstName&gt;&lt;middleNames&gt;N P&lt;/middleNames&gt;&lt;lastName&gt;Gnanapragasam&lt;/lastName&gt;&lt;/author&gt;&lt;author&gt;&lt;firstName&gt;Alexander&lt;/firstName&gt;&lt;lastName&gt;Abadir&lt;/lastName&gt;&lt;/author&gt;&lt;author&gt;&lt;firstName&gt;Michael&lt;/firstName&gt;&lt;middleNames&gt;S&lt;/middleNames&gt;&lt;lastName&gt;Seaman&lt;/lastName&gt;&lt;/author&gt;&lt;author&gt;&lt;firstName&gt;Michel&lt;/firstName&gt;&lt;middleNames&gt;C&lt;/middleNames&gt;&lt;lastName&gt;Nussenzweig&lt;/lastName&gt;&lt;/author&gt;&lt;author&gt;&lt;firstName&gt;Pamela&lt;/firstName&gt;&lt;middleNames&gt;J&lt;/middleNames&gt;&lt;lastName&gt;Bjorkman&lt;/lastName&gt;&lt;/author&gt;&lt;/authors&gt;&lt;/publication&gt;&lt;/publications&gt;&lt;cites&gt;&lt;/cites&gt;&lt;/citation&gt;</w:instrText>
      </w:r>
      <w:r w:rsidR="00220CD7">
        <w:fldChar w:fldCharType="separate"/>
      </w:r>
      <w:r w:rsidR="002D31E1">
        <w:rPr>
          <w:rFonts w:cs="Arial"/>
          <w:vertAlign w:val="superscript"/>
        </w:rPr>
        <w:t>8,9</w:t>
      </w:r>
      <w:r w:rsidR="00220CD7">
        <w:fldChar w:fldCharType="end"/>
      </w:r>
      <w:r w:rsidR="00220CD7">
        <w:t xml:space="preserve">. The mutation was not computationally </w:t>
      </w:r>
      <w:r w:rsidR="00A67440">
        <w:t>designed;</w:t>
      </w:r>
      <w:r w:rsidR="00220CD7">
        <w:t xml:space="preserve"> rather, they aligned the bound structure of NIH45-46 with CD4 and observed that CD4 had a hydrophobic burial of a phenylalanine residue</w:t>
      </w:r>
      <w:r w:rsidR="005D31F3">
        <w:t xml:space="preserve"> at position (CD4 numbering</w:t>
      </w:r>
      <w:r w:rsidR="002A1078">
        <w:t>, figure 3-1A</w:t>
      </w:r>
      <w:r w:rsidR="005D31F3">
        <w:t>)</w:t>
      </w:r>
      <w:r w:rsidR="00220CD7">
        <w:t>. This interaction was recapitulated in another antibody, VRC03 with a tryptophan residue at position 54.</w:t>
      </w:r>
      <w:r w:rsidR="005D31F3">
        <w:t xml:space="preserve"> </w:t>
      </w:r>
      <w:r w:rsidR="002A1078">
        <w:t xml:space="preserve">The wildtype amino acid G54 did not fully recapitulate the CD4 interaction as it left a large gap between the gp120 outer domain and the HCDR2 (Figure 3-1A). </w:t>
      </w:r>
      <w:r w:rsidR="005D31F3">
        <w:t xml:space="preserve">They predicted that a mutation to either a hydrophobic residue such as the </w:t>
      </w:r>
      <w:r w:rsidR="00A67440">
        <w:t>phenylalanine</w:t>
      </w:r>
      <w:r w:rsidR="005D31F3">
        <w:t xml:space="preserve"> of CD4 or the tryptophan used by VRC03 would increase potency by increasing the mimicry to CD4. Indeed, a mutation to tryptophan at </w:t>
      </w:r>
      <w:r w:rsidR="00A67440">
        <w:t>position</w:t>
      </w:r>
      <w:r w:rsidR="005D31F3">
        <w:t xml:space="preserve"> 54 (NIH45-46</w:t>
      </w:r>
      <w:r w:rsidR="005D31F3">
        <w:rPr>
          <w:vertAlign w:val="subscript"/>
        </w:rPr>
        <w:t>G54W</w:t>
      </w:r>
      <w:r w:rsidR="005D31F3">
        <w:t>) was able to increase neutralization potency</w:t>
      </w:r>
      <w:r w:rsidR="00A67440">
        <w:t xml:space="preserve"> for a majority of the viral strains tested and up</w:t>
      </w:r>
      <w:r w:rsidR="005D31F3">
        <w:t xml:space="preserve"> to 2000-fold for one </w:t>
      </w:r>
      <w:r w:rsidR="00A67440">
        <w:t>of the strains</w:t>
      </w:r>
      <w:r w:rsidR="002A1078">
        <w:t xml:space="preserve"> (Figure 3-1B,C)</w:t>
      </w:r>
      <w:r w:rsidR="005D31F3">
        <w:t xml:space="preserve">. </w:t>
      </w:r>
    </w:p>
    <w:p w14:paraId="68B3E58A" w14:textId="63FE5D9C" w:rsidR="00D32756" w:rsidRPr="00430E93" w:rsidRDefault="00A53B45" w:rsidP="00D32756">
      <w:pPr>
        <w:pStyle w:val="Text"/>
      </w:pPr>
      <w:r>
        <w:t>Using</w:t>
      </w:r>
      <w:r w:rsidR="00831F0D">
        <w:t xml:space="preserve"> the high-throughput sequencing data attained in chapter III, we</w:t>
      </w:r>
      <w:r>
        <w:t xml:space="preserve"> predicted we could</w:t>
      </w:r>
      <w:r w:rsidR="00831F0D">
        <w:t xml:space="preserve"> map the energy landscape of the HCDR3 structure using the Rosetta scoring function. </w:t>
      </w:r>
      <w:r>
        <w:t>That is, look at amino acid sequences at all positions of the HCDR3, and determine their overall level of fitness for each position. Is PG9 indeed the optimal sequence for the HCDR3 loop? If we didn’t see a complete recovery of PG9 sequence, we could th</w:t>
      </w:r>
      <w:r w:rsidR="00867087">
        <w:t xml:space="preserve">en predict that other sequence combinations or point mutations </w:t>
      </w:r>
      <w:r>
        <w:t xml:space="preserve">exists that enhance fitness of the HCDR3 that </w:t>
      </w:r>
      <w:r w:rsidR="00867087">
        <w:t>may</w:t>
      </w:r>
      <w:r>
        <w:t xml:space="preserve"> increase breadth and potency</w:t>
      </w:r>
      <w:r w:rsidR="00867087">
        <w:t xml:space="preserve"> to gp120</w:t>
      </w:r>
      <w:r>
        <w:t xml:space="preserve">. </w:t>
      </w:r>
      <w:r w:rsidR="00831F0D">
        <w:t xml:space="preserve">Again, these mutations </w:t>
      </w:r>
      <w:r w:rsidR="00422E5F">
        <w:t>would then</w:t>
      </w:r>
      <w:r w:rsidR="00831F0D">
        <w:t xml:space="preserve"> be </w:t>
      </w:r>
      <w:r>
        <w:t>carried over to the laboratory to be tested</w:t>
      </w:r>
      <w:r w:rsidR="00831F0D">
        <w:t xml:space="preserve"> experimentally with binding and neutralization assays. </w:t>
      </w:r>
      <w:r w:rsidR="00D32756">
        <w:t xml:space="preserve"> </w:t>
      </w:r>
    </w:p>
    <w:p w14:paraId="01469E73" w14:textId="77777777" w:rsidR="00D32756" w:rsidRDefault="00D32756" w:rsidP="00D32756">
      <w:pPr>
        <w:pStyle w:val="Text"/>
        <w:rPr>
          <w:i/>
        </w:rPr>
      </w:pPr>
    </w:p>
    <w:p w14:paraId="0D3958C7" w14:textId="5035A396" w:rsidR="00D32756" w:rsidRDefault="00D32756" w:rsidP="00D32756">
      <w:pPr>
        <w:pStyle w:val="SectionHeading"/>
      </w:pPr>
      <w:r>
        <w:t>Mapping the energy landscape of PG9</w:t>
      </w:r>
    </w:p>
    <w:p w14:paraId="05B545CF" w14:textId="613E0375" w:rsidR="00CF3BB0" w:rsidRDefault="00D32756" w:rsidP="00D32756">
      <w:pPr>
        <w:pStyle w:val="Text"/>
      </w:pPr>
      <w:r w:rsidRPr="00430E93">
        <w:t>We retrieved the atomic resolution structure of the complex of mAb PG9 with the CAP45</w:t>
      </w:r>
      <w:r>
        <w:t>.2.00.G3</w:t>
      </w:r>
      <w:r w:rsidRPr="00430E93">
        <w:t xml:space="preserve"> variant V1/V2 scaffold from the Protein Data Bank (PDB ID:3U4E)</w:t>
      </w:r>
      <w:r w:rsidR="00F23DDC">
        <w:fldChar w:fldCharType="begin"/>
      </w:r>
      <w:r w:rsidR="00732561">
        <w:instrText xml:space="preserve"> ADDIN PAPERS2_CITATIONS &lt;citation&gt;&lt;uuid&gt;A751E956-C3B6-4246-9592-B83C9CE6CD86&lt;/uuid&gt;&lt;priority&gt;7&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rsidR="00F23DDC">
        <w:fldChar w:fldCharType="separate"/>
      </w:r>
      <w:r w:rsidR="002345BF">
        <w:rPr>
          <w:rFonts w:cs="Arial"/>
          <w:vertAlign w:val="superscript"/>
        </w:rPr>
        <w:t>2</w:t>
      </w:r>
      <w:r w:rsidR="00F23DDC">
        <w:fldChar w:fldCharType="end"/>
      </w:r>
      <w:r w:rsidRPr="00430E93">
        <w:t xml:space="preserve">. A large number of naturally-occurring 30-amino-acid (30-aa) length HCDR3 antibody sequences was identified in antibody gene repertoires from high-throughput sequencing of antibody amplicons from RNA of B cells of </w:t>
      </w:r>
      <w:r>
        <w:t xml:space="preserve">HIV-negative </w:t>
      </w:r>
      <w:r w:rsidRPr="00430E93">
        <w:t>donors.</w:t>
      </w:r>
      <w:r w:rsidR="002A1F0C">
        <w:t xml:space="preserve"> </w:t>
      </w:r>
      <w:r w:rsidR="00627055">
        <w:t>Retrieval</w:t>
      </w:r>
      <w:r w:rsidR="002A1F0C">
        <w:t xml:space="preserve"> of this dataset is discussed at g</w:t>
      </w:r>
      <w:r w:rsidR="00627055">
        <w:t xml:space="preserve">reat length in chapter III. A </w:t>
      </w:r>
      <w:r w:rsidR="006A212C">
        <w:t>heat map</w:t>
      </w:r>
      <w:r w:rsidR="00627055">
        <w:t xml:space="preserve"> of amino acid </w:t>
      </w:r>
      <w:r w:rsidR="006A212C">
        <w:t>occurrences</w:t>
      </w:r>
      <w:r w:rsidR="00010D48">
        <w:t xml:space="preserve"> is displayed in figure 4</w:t>
      </w:r>
      <w:r w:rsidR="00556045">
        <w:t xml:space="preserve">-2A for 30-length HCDR3s. </w:t>
      </w:r>
      <w:r w:rsidR="006A212C">
        <w:t>Diversity</w:t>
      </w:r>
      <w:r w:rsidR="00556045">
        <w:t xml:space="preserve"> among the repertoires is seen for all </w:t>
      </w:r>
      <w:r w:rsidR="00010D48">
        <w:t>positions</w:t>
      </w:r>
      <w:r w:rsidR="00556045">
        <w:t xml:space="preserve"> 98-118. The sequence conservation at the 5’ and 3’ ends of the HCDR3 sequences, 96-98 and 118-125, respectively, are due to the A</w:t>
      </w:r>
      <w:r w:rsidRPr="00430E93">
        <w:t>R</w:t>
      </w:r>
      <w:r w:rsidR="00556045">
        <w:t xml:space="preserve">D </w:t>
      </w:r>
      <w:r w:rsidR="00010D48">
        <w:t>motif</w:t>
      </w:r>
      <w:r w:rsidR="00556045">
        <w:t xml:space="preserve"> that make up the 5’ end of a canonical neck of a long HCDR3 loop or the J</w:t>
      </w:r>
      <w:r w:rsidR="00556045" w:rsidRPr="00A83EC9">
        <w:rPr>
          <w:vertAlign w:val="subscript"/>
        </w:rPr>
        <w:t>H</w:t>
      </w:r>
      <w:r w:rsidR="00556045">
        <w:t>6 template sequence which is seen in a majority of long HCDR3 sequences</w:t>
      </w:r>
      <w:r w:rsidR="00084D18">
        <w:fldChar w:fldCharType="begin"/>
      </w:r>
      <w:r w:rsidR="00732561">
        <w:instrText xml:space="preserve"> ADDIN PAPERS2_CITATIONS &lt;citation&gt;&lt;uuid&gt;EEC81D55-9883-4267-B119-E64BD8857DF8&lt;/uuid&gt;&lt;priority&gt;8&lt;/priority&gt;&lt;publications&gt;&lt;publication&gt;&lt;volume&gt;406&lt;/volume&gt;&lt;publication_date&gt;99201102001200000000220000&lt;/publication_date&gt;&lt;number&gt;2&lt;/number&gt;&lt;doi&gt;10.1016/j.jmb.2010.10.030&lt;/doi&gt;&lt;startpage&gt;228&lt;/startpage&gt;&lt;title&gt;A New Clustering of Antibody CDR Loop Conformations&lt;/title&gt;&lt;uuid&gt;328A599C-AD3F-4F5D-A56E-62483AE42769&lt;/uuid&gt;&lt;subtype&gt;400&lt;/subtype&gt;&lt;endpage&gt;256&lt;/endpage&gt;&lt;type&gt;400&lt;/type&gt;&lt;url&gt;http://linkinghub.elsevier.com/retrieve/pii/S0022283610011496&lt;/url&gt;&lt;bundle&gt;&lt;publication&gt;&lt;publisher&gt;Elsevier Ltd&lt;/publisher&gt;&lt;title&gt;Journal of molecular biology&lt;/title&gt;&lt;livfeID&gt;721&lt;/livfeID&gt;&lt;type&gt;-100&lt;/type&gt;&lt;subtype&gt;-100&lt;/subtype&gt;&lt;uuid&gt;C8600973-38A0-4A6E-ADFE-A7117CF0DE89&lt;/uuid&gt;&lt;/publication&gt;&lt;/bundle&gt;&lt;authors&gt;&lt;author&gt;&lt;firstName&gt;Benjamin&lt;/firstName&gt;&lt;lastName&gt;North&lt;/lastName&gt;&lt;/author&gt;&lt;author&gt;&lt;firstName&gt;Andreas&lt;/firstName&gt;&lt;lastName&gt;Lehmann&lt;/lastName&gt;&lt;/author&gt;&lt;author&gt;&lt;lastName&gt;Dunbrack&lt;/lastName&gt;&lt;firstName&gt;Roland&lt;/firstName&gt;&lt;middleNames&gt;L&lt;/middleNames&gt;&lt;suffix&gt;Jr&lt;/suffix&gt;&lt;/author&gt;&lt;/authors&gt;&lt;/publication&gt;&lt;publication&gt;&lt;uuid&gt;C9912D25-8F67-48ED-93D9-9C43A9706E1A&lt;/uuid&gt;&lt;volume&gt;7&lt;/volume&gt;&lt;accepted_date&gt;99201204071200000000222000&lt;/accepted_date&gt;&lt;doi&gt;10.1371/journal.pone.0036750&lt;/doi&gt;&lt;startpage&gt;e36750&lt;/startpage&gt;&lt;publication_date&gt;99201200001200000000200000&lt;/publication_date&gt;&lt;url&gt;http://eutils.ncbi.nlm.nih.gov/entrez/eutils/elink.fcgi?dbfrom=pubmed&amp;amp;id=22590602&amp;amp;retmode=ref&amp;amp;cmd=prlinks&lt;/url&gt;&lt;type&gt;400&lt;/type&gt;&lt;title&gt;Human peripheral blood antibodies with long HCDR3s are established primarily at original recombination using a limited subset of germline genes.&lt;/title&gt;&lt;location&gt;200,9,36.1429690,-86.8007150&lt;/location&gt;&lt;submission_date&gt;99201201301200000000222000&lt;/submission_date&gt;&lt;number&gt;5&lt;/number&gt;&lt;institution&gt;Department of Pathology, Microbiology and Immunology, Vanderbilt University Medical Center, Nashville, Tennessee, United States of America.&lt;/institution&gt;&lt;subtype&gt;400&lt;/subtype&gt;&lt;bundle&gt;&lt;publication&gt;&lt;publisher&gt;Public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Bryan&lt;/firstName&gt;&lt;middleNames&gt;S&lt;/middleNames&gt;&lt;lastName&gt;Briney&lt;/lastName&gt;&lt;/author&gt;&lt;author&gt;&lt;firstName&gt;Jordan&lt;/firstName&gt;&lt;middleNames&gt;R&lt;/middleNames&gt;&lt;lastName&gt;Willis&lt;/lastName&gt;&lt;/author&gt;&lt;author&gt;&lt;firstName&gt;James&lt;/firstName&gt;&lt;middleNames&gt;E&lt;/middleNames&gt;&lt;lastName&gt;Crowe&lt;/lastName&gt;&lt;/author&gt;&lt;/authors&gt;&lt;/publication&gt;&lt;/publications&gt;&lt;cites&gt;&lt;/cites&gt;&lt;/citation&gt;</w:instrText>
      </w:r>
      <w:r w:rsidR="00084D18">
        <w:fldChar w:fldCharType="separate"/>
      </w:r>
      <w:r w:rsidR="00450962">
        <w:rPr>
          <w:rFonts w:cs="Arial"/>
          <w:vertAlign w:val="superscript"/>
        </w:rPr>
        <w:t>10,11</w:t>
      </w:r>
      <w:r w:rsidR="00084D18">
        <w:fldChar w:fldCharType="end"/>
      </w:r>
      <w:r w:rsidR="00556045">
        <w:t xml:space="preserve">. </w:t>
      </w:r>
      <w:r w:rsidR="00084D18">
        <w:t xml:space="preserve">Between these two stretches of sequences conservation, we observed </w:t>
      </w:r>
      <w:r w:rsidR="00CF3BB0">
        <w:t xml:space="preserve">large sequence diversity. Glycine, </w:t>
      </w:r>
      <w:r w:rsidR="006A212C">
        <w:t>tyrosine</w:t>
      </w:r>
      <w:r w:rsidR="00CF3BB0">
        <w:t xml:space="preserve"> and serine are generally tolerated at all positions, while proline, lysine and methionine are found less frequently between positions 99-117</w:t>
      </w:r>
      <w:r w:rsidR="00010D48">
        <w:t xml:space="preserve"> (figure 4-2A)</w:t>
      </w:r>
      <w:r w:rsidR="00CF3BB0">
        <w:t xml:space="preserve">. This </w:t>
      </w:r>
      <w:r w:rsidR="006A212C">
        <w:t>phenomenon</w:t>
      </w:r>
      <w:r w:rsidR="00CF3BB0">
        <w:t xml:space="preserve"> is </w:t>
      </w:r>
      <w:r w:rsidR="00732561">
        <w:t xml:space="preserve">well established in loop </w:t>
      </w:r>
      <w:r w:rsidR="006A212C">
        <w:t>unstructured</w:t>
      </w:r>
      <w:r w:rsidR="00732561">
        <w:t xml:space="preserve"> regions connecting beta-sheets in antibodies</w:t>
      </w:r>
      <w:r w:rsidR="006A212C">
        <w:fldChar w:fldCharType="begin"/>
      </w:r>
      <w:r w:rsidR="00877212">
        <w:instrText xml:space="preserve"> ADDIN PAPERS2_CITATIONS &lt;citation&gt;&lt;uuid&gt;CFE998DF-0ED6-4140-BC26-939C872D3F8B&lt;/uuid&gt;&lt;priority&gt;9&lt;/priority&gt;&lt;publications&gt;&lt;publication&gt;&lt;volume&gt;12&lt;/volume&gt;&lt;publication_date&gt;99200505001200000000220000&lt;/publication_date&gt;&lt;number&gt;4&lt;/number&gt;&lt;institution&gt;National Institute for Genetic Engineering and Biotechnology, Tehran, Iran. minuchhr@nrcgeb.ac.ir&lt;/institution&gt;&lt;startpage&gt;379&lt;/startpage&gt;&lt;title&gt;Propensity of amino acids in loop regions connecting beta-strands.&lt;/title&gt;&lt;uuid&gt;E66193D4-2D50-44D4-9E5B-DFC409A84449&lt;/uuid&gt;&lt;subtype&gt;400&lt;/subtype&gt;&lt;endpage&gt;382&lt;/endpage&gt;&lt;type&gt;400&lt;/type&gt;&lt;url&gt;http://eutils.ncbi.nlm.nih.gov/entrez/eutils/elink.fcgi?dbfrom=pubmed&amp;amp;id=15907185&amp;amp;retmode=ref&amp;amp;cmd=prlinks&lt;/url&gt;&lt;bundle&gt;&lt;publication&gt;&lt;title&gt;Protein and peptide letters&lt;/title&gt;&lt;type&gt;-100&lt;/type&gt;&lt;subtype&gt;-100&lt;/subtype&gt;&lt;uuid&gt;02CA2405-DC03-4403-80BF-4E51A6464F47&lt;/uuid&gt;&lt;/publication&gt;&lt;/bundle&gt;&lt;authors&gt;&lt;author&gt;&lt;firstName&gt;Z&lt;/firstName&gt;&lt;lastName&gt;Minuchehr&lt;/lastName&gt;&lt;/author&gt;&lt;author&gt;&lt;firstName&gt;B&lt;/firstName&gt;&lt;lastName&gt;Goliaei&lt;/lastName&gt;&lt;/author&gt;&lt;/authors&gt;&lt;/publication&gt;&lt;publication&gt;&lt;uuid&gt;C3DED351-E10D-4D4D-B871-E0E1A1CBD1FC&lt;/uuid&gt;&lt;volume&gt;79&lt;/volume&gt;&lt;doi&gt;10.1002/bip.20333&lt;/doi&gt;&lt;startpage&gt;63&lt;/startpage&gt;&lt;publication_date&gt;99200510051200000000222000&lt;/publication_date&gt;&lt;url&gt;http://eutils.ncbi.nlm.nih.gov/entrez/eutils/elink.fcgi?dbfrom=pubmed&amp;amp;id=15962279&amp;amp;retmode=ref&amp;amp;cmd=prlinks&lt;/url&gt;&lt;type&gt;400&lt;/type&gt;&lt;title&gt;Characterization of the nonregular regions of proteins by a contortion index.&lt;/title&gt;&lt;institution&gt;Department of Chemistry, Indian Institute of Technology, Kharagpur 721 302, India.&lt;/institution&gt;&lt;number&gt;2&lt;/number&gt;&lt;subtype&gt;400&lt;/subtype&gt;&lt;endpage&gt;73&lt;/endpage&gt;&lt;bundle&gt;&lt;publication&gt;&lt;title&gt;Biopolymers&lt;/title&gt;&lt;type&gt;-100&lt;/type&gt;&lt;subtype&gt;-100&lt;/subtype&gt;&lt;uuid&gt;4F8CAC92-97F1-4409-A6F1-162152D4FEE4&lt;/uuid&gt;&lt;/publication&gt;&lt;/bundle&gt;&lt;authors&gt;&lt;author&gt;&lt;firstName&gt;Subhajyoti&lt;/firstName&gt;&lt;lastName&gt;De&lt;/lastName&gt;&lt;/author&gt;&lt;author&gt;&lt;firstName&gt;Kunal&lt;/firstName&gt;&lt;lastName&gt;Sur&lt;/lastName&gt;&lt;/author&gt;&lt;author&gt;&lt;firstName&gt;Swagata&lt;/firstName&gt;&lt;lastName&gt;Dasgupta&lt;/lastName&gt;&lt;/author&gt;&lt;/authors&gt;&lt;/publication&gt;&lt;/publications&gt;&lt;cites&gt;&lt;/cites&gt;&lt;/citation&gt;</w:instrText>
      </w:r>
      <w:r w:rsidR="006A212C">
        <w:fldChar w:fldCharType="separate"/>
      </w:r>
      <w:r w:rsidR="00450962">
        <w:rPr>
          <w:rFonts w:cs="Arial"/>
          <w:vertAlign w:val="superscript"/>
        </w:rPr>
        <w:t>12,13</w:t>
      </w:r>
      <w:r w:rsidR="006A212C">
        <w:fldChar w:fldCharType="end"/>
      </w:r>
      <w:r w:rsidR="006A212C">
        <w:t>.  This propensity for a diverse set of amino ac</w:t>
      </w:r>
      <w:r w:rsidR="00D02198">
        <w:t>id sequences was the focus of the current study. The idea that there is tremendous sequence space to be explored in 30-length HCDR3s that may further enhance breadth and specificity.</w:t>
      </w:r>
    </w:p>
    <w:p w14:paraId="2148111D" w14:textId="51406129" w:rsidR="00AC1B64" w:rsidRDefault="00D02198" w:rsidP="00D32756">
      <w:pPr>
        <w:pStyle w:val="Text"/>
      </w:pPr>
      <w:r>
        <w:t xml:space="preserve">Our methods are described fully in the appendix section, but uses the same general protocol as described in chapter 3. We used the </w:t>
      </w:r>
      <w:r w:rsidR="00D32756" w:rsidRPr="00430E93">
        <w:t>software suite</w:t>
      </w:r>
      <w:r>
        <w:t xml:space="preserve"> Rosetta </w:t>
      </w:r>
      <w:r w:rsidR="00D32756" w:rsidRPr="00430E93">
        <w:t xml:space="preserve">to determine the ability of diverse 30-aa </w:t>
      </w:r>
      <w:r w:rsidR="00D32756">
        <w:t xml:space="preserve">HCDR3 </w:t>
      </w:r>
      <w:r w:rsidR="00D32756" w:rsidRPr="00430E93">
        <w:t>sequences to tolerate the structure of the hammerhead configuration of the HCDR3 of PG9 by threading 4</w:t>
      </w:r>
      <w:r w:rsidR="00D32756">
        <w:t>,</w:t>
      </w:r>
      <w:r w:rsidR="00D32756" w:rsidRPr="00430E93">
        <w:t xml:space="preserve">000 </w:t>
      </w:r>
      <w:r w:rsidR="00A67440" w:rsidRPr="00430E93">
        <w:t>naturally</w:t>
      </w:r>
      <w:r w:rsidR="00A67440">
        <w:t xml:space="preserve"> occurring</w:t>
      </w:r>
      <w:r w:rsidR="00D32756" w:rsidRPr="00430E93">
        <w:t xml:space="preserve"> unique sequences over the PG9 HCDR3 structure.</w:t>
      </w:r>
      <w:r>
        <w:t xml:space="preserve"> Once the sequences are </w:t>
      </w:r>
      <w:r w:rsidR="00AC1B64">
        <w:t>threaded</w:t>
      </w:r>
      <w:r>
        <w:t xml:space="preserve">, we score them by evaluating the Rosetta scoring function for each position. </w:t>
      </w:r>
    </w:p>
    <w:p w14:paraId="7DA2D971" w14:textId="04D30AE8" w:rsidR="00CE7D0D" w:rsidRDefault="008869F3" w:rsidP="00010D48">
      <w:pPr>
        <w:pStyle w:val="Text"/>
      </w:pPr>
      <w:r>
        <w:rPr>
          <w:noProof/>
          <w:lang w:eastAsia="en-US"/>
        </w:rPr>
        <mc:AlternateContent>
          <mc:Choice Requires="wpg">
            <w:drawing>
              <wp:anchor distT="0" distB="0" distL="114300" distR="114300" simplePos="0" relativeHeight="251662336" behindDoc="0" locked="0" layoutInCell="1" allowOverlap="1" wp14:anchorId="11353CB5" wp14:editId="619DF003">
                <wp:simplePos x="0" y="0"/>
                <wp:positionH relativeFrom="column">
                  <wp:posOffset>0</wp:posOffset>
                </wp:positionH>
                <wp:positionV relativeFrom="paragraph">
                  <wp:posOffset>1264920</wp:posOffset>
                </wp:positionV>
                <wp:extent cx="5943600" cy="3429000"/>
                <wp:effectExtent l="0" t="0" r="25400" b="25400"/>
                <wp:wrapSquare wrapText="bothSides"/>
                <wp:docPr id="4" name="Group 4"/>
                <wp:cNvGraphicFramePr/>
                <a:graphic xmlns:a="http://schemas.openxmlformats.org/drawingml/2006/main">
                  <a:graphicData uri="http://schemas.microsoft.com/office/word/2010/wordprocessingGroup">
                    <wpg:wgp>
                      <wpg:cNvGrpSpPr/>
                      <wpg:grpSpPr>
                        <a:xfrm>
                          <a:off x="0" y="0"/>
                          <a:ext cx="5943600" cy="3429000"/>
                          <a:chOff x="0" y="0"/>
                          <a:chExt cx="5943600" cy="3429000"/>
                        </a:xfrm>
                      </wpg:grpSpPr>
                      <wps:wsp>
                        <wps:cNvPr id="38" name="Text Box 38"/>
                        <wps:cNvSpPr txBox="1"/>
                        <wps:spPr>
                          <a:xfrm>
                            <a:off x="0" y="0"/>
                            <a:ext cx="5943600" cy="28575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53C31C1" w14:textId="40A2FB4C" w:rsidR="00A65F7D" w:rsidRDefault="00A65F7D">
                              <w:r>
                                <w:rPr>
                                  <w:noProof/>
                                  <w:lang w:eastAsia="en-US"/>
                                </w:rPr>
                                <w:drawing>
                                  <wp:inline distT="0" distB="0" distL="0" distR="0" wp14:anchorId="478F6C60" wp14:editId="37B6FB8A">
                                    <wp:extent cx="5842380" cy="21129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landscape.pdf"/>
                                            <pic:cNvPicPr/>
                                          </pic:nvPicPr>
                                          <pic:blipFill>
                                            <a:blip r:embed="rId11">
                                              <a:extLst>
                                                <a:ext uri="{28A0092B-C50C-407E-A947-70E740481C1C}">
                                                  <a14:useLocalDpi xmlns:a14="http://schemas.microsoft.com/office/drawing/2010/main" val="0"/>
                                                </a:ext>
                                              </a:extLst>
                                            </a:blip>
                                            <a:stretch>
                                              <a:fillRect/>
                                            </a:stretch>
                                          </pic:blipFill>
                                          <pic:spPr>
                                            <a:xfrm>
                                              <a:off x="0" y="0"/>
                                              <a:ext cx="5842380" cy="21129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2286000"/>
                            <a:ext cx="5943600" cy="11430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6DE5A37" w14:textId="27884486" w:rsidR="00A65F7D" w:rsidRDefault="00A65F7D" w:rsidP="009F1B6A">
                              <w:pPr>
                                <w:pStyle w:val="FigureHeading"/>
                              </w:pPr>
                              <w:r>
                                <w:t>Figure 4-2 Amino acid usage and energy landscape of 30-length HCDR3s</w:t>
                              </w:r>
                            </w:p>
                            <w:p w14:paraId="31B98752" w14:textId="41E8C8B4" w:rsidR="00A65F7D" w:rsidRPr="009F1B6A" w:rsidRDefault="00A65F7D" w:rsidP="009F1B6A">
                              <w:pPr>
                                <w:pStyle w:val="figurecaptiontext"/>
                              </w:pPr>
                              <w:r>
                                <w:t>Mutation identity is plotted on the x-axis with each of the positions in the 30-length HCDR3 on the y-axis. The usage of each amino acid is shown in a Log</w:t>
                              </w:r>
                              <w:r w:rsidRPr="008869F3">
                                <w:rPr>
                                  <w:vertAlign w:val="subscript"/>
                                </w:rPr>
                                <w:t xml:space="preserve">2 </w:t>
                              </w:r>
                              <w:r>
                                <w:t>blue-red scale counted from 26,422 HCDR3 sequences (A). 4000 random sequences are chosen and their individual score from the Rosetta energy function is shown on a blue-white scale (B).  The same 4000 random sequences contribution to binding energy is shown on a blue-white scale (C). For A-C, the PG9 native sequence is shown as a dot.</w:t>
                              </w:r>
                            </w:p>
                            <w:p w14:paraId="20C6A431" w14:textId="77777777" w:rsidR="00A65F7D" w:rsidRDefault="00A65F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 o:spid="_x0000_s1029" style="position:absolute;left:0;text-align:left;margin-left:0;margin-top:99.6pt;width:468pt;height:270pt;z-index:251662336" coordsize="5943600,3429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">
                <v:shapetype id="_x0000_t202" coordsize="21600,21600" o:spt="202" path="m0,0l0,21600,21600,21600,21600,0xe">
                  <v:stroke joinstyle="miter"/>
                  <v:path gradientshapeok="t" o:connecttype="rect"/>
                </v:shapetype>
                <v:shape id="Text Box 38" o:spid="_x0000_s1030" type="#_x0000_t202" style="position:absolute;width:5943600;height:2857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FbpzwgAA&#10;ANsAAAAPAAAAZHJzL2Rvd25yZXYueG1sRE9da8IwFH0f+B/CFfYybOo2hnRGEUFQqIxVGXu8a65N&#10;sbkpTdSuv948DPZ4ON/zZW8bcaXO144VTJMUBHHpdM2VguNhM5mB8AFZY+OYFPySh+Vi9DDHTLsb&#10;f9K1CJWIIewzVGBCaDMpfWnIok9cSxy5k+sshgi7SuoObzHcNvI5Td+kxZpjg8GW1obKc3GxCvDD&#10;/NR+2DfD+ptXm91rjl9PuVKP4371DiJQH/7Ff+6tVvASx8Yv8QfIx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VunPCAAAA2wAAAA8AAAAAAAAAAAAAAAAAlwIAAGRycy9kb3du&#10;cmV2LnhtbFBLBQYAAAAABAAEAPUAAACGAwAAAAA=&#10;" fillcolor="white [3201]" strokecolor="black [3200]" strokeweight="2pt">
                  <v:textbox>
                    <w:txbxContent>
                      <w:p w14:paraId="753C31C1" w14:textId="40A2FB4C" w:rsidR="00A65F7D" w:rsidRDefault="00A65F7D">
                        <w:r>
                          <w:rPr>
                            <w:noProof/>
                            <w:lang w:eastAsia="en-US"/>
                          </w:rPr>
                          <w:drawing>
                            <wp:inline distT="0" distB="0" distL="0" distR="0" wp14:anchorId="478F6C60" wp14:editId="37B6FB8A">
                              <wp:extent cx="5842380" cy="21129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landscape.pdf"/>
                                      <pic:cNvPicPr/>
                                    </pic:nvPicPr>
                                    <pic:blipFill>
                                      <a:blip r:embed="rId11">
                                        <a:extLst>
                                          <a:ext uri="{28A0092B-C50C-407E-A947-70E740481C1C}">
                                            <a14:useLocalDpi xmlns:a14="http://schemas.microsoft.com/office/drawing/2010/main" val="0"/>
                                          </a:ext>
                                        </a:extLst>
                                      </a:blip>
                                      <a:stretch>
                                        <a:fillRect/>
                                      </a:stretch>
                                    </pic:blipFill>
                                    <pic:spPr>
                                      <a:xfrm>
                                        <a:off x="0" y="0"/>
                                        <a:ext cx="5842380" cy="2112946"/>
                                      </a:xfrm>
                                      <a:prstGeom prst="rect">
                                        <a:avLst/>
                                      </a:prstGeom>
                                    </pic:spPr>
                                  </pic:pic>
                                </a:graphicData>
                              </a:graphic>
                            </wp:inline>
                          </w:drawing>
                        </w:r>
                      </w:p>
                    </w:txbxContent>
                  </v:textbox>
                </v:shape>
                <v:shape id="Text Box 2" o:spid="_x0000_s1031" type="#_x0000_t202" style="position:absolute;top:2286000;width:594360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Owl0wwAA&#10;ANoAAAAPAAAAZHJzL2Rvd25yZXYueG1sRI/disIwFITvBd8hHGFvZE2VRaQaRQTBBRfxB9nLY3Ns&#10;is1JabLa9emNIHg5zMw3zGTW2FJcqfaFYwX9XgKCOHO64FzBYb/8HIHwAVlj6ZgU/JOH2bTdmmCq&#10;3Y23dN2FXEQI+xQVmBCqVEqfGbLoe64ijt7Z1RZDlHUudY23CLelHCTJUFosOC4YrGhhKLvs/qwC&#10;3JhT4e8/5X3xy/Pl99caj921Uh+dZj4GEagJ7/CrvdIKBvC8Em+An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Owl0wwAAANoAAAAPAAAAAAAAAAAAAAAAAJcCAABkcnMvZG93&#10;bnJldi54bWxQSwUGAAAAAAQABAD1AAAAhwMAAAAA&#10;" fillcolor="white [3201]" strokecolor="black [3200]" strokeweight="2pt">
                  <v:textbox>
                    <w:txbxContent>
                      <w:p w14:paraId="56DE5A37" w14:textId="27884486" w:rsidR="00A65F7D" w:rsidRDefault="00A65F7D" w:rsidP="009F1B6A">
                        <w:pPr>
                          <w:pStyle w:val="FigureHeading"/>
                        </w:pPr>
                        <w:r>
                          <w:t>Figure 4-2 Amino acid usage and energy landscape of 30-length HCDR3s</w:t>
                        </w:r>
                      </w:p>
                      <w:p w14:paraId="31B98752" w14:textId="41E8C8B4" w:rsidR="00A65F7D" w:rsidRPr="009F1B6A" w:rsidRDefault="00A65F7D" w:rsidP="009F1B6A">
                        <w:pPr>
                          <w:pStyle w:val="figurecaptiontext"/>
                        </w:pPr>
                        <w:r>
                          <w:t>Mutation identity is plotted on the x-axis with each of the positions in the 30-length HCDR3 on the y-axis. The usage of each amino acid is shown in a Log</w:t>
                        </w:r>
                        <w:r w:rsidRPr="008869F3">
                          <w:rPr>
                            <w:vertAlign w:val="subscript"/>
                          </w:rPr>
                          <w:t xml:space="preserve">2 </w:t>
                        </w:r>
                        <w:r>
                          <w:t>blue-red scale counted from 26,422 HCDR3 sequences (A). 4000 random sequences are chosen and their individual score from the Rosetta energy function is shown on a blue-white scale (B).  The same 4000 random sequences contribution to binding energy is shown on a blue-white scale (C). For A-C, the PG9 native sequence is shown as a dot.</w:t>
                        </w:r>
                      </w:p>
                      <w:p w14:paraId="20C6A431" w14:textId="77777777" w:rsidR="00A65F7D" w:rsidRDefault="00A65F7D"/>
                    </w:txbxContent>
                  </v:textbox>
                </v:shape>
                <w10:wrap type="square"/>
              </v:group>
            </w:pict>
          </mc:Fallback>
        </mc:AlternateContent>
      </w:r>
      <w:r w:rsidR="00D02198">
        <w:t>The contribution to the total score of each position (the sum of all scoring terms of Rosetta)</w:t>
      </w:r>
      <w:r w:rsidR="00AC1B64">
        <w:t>, which can be thought of as thermal stability,</w:t>
      </w:r>
      <w:r w:rsidR="00D02198">
        <w:t xml:space="preserve"> and the contribution to the binding energy (the total score in complex subtracted from the total score in a separated interface) of each position is evaluated. These are best viewed as heat</w:t>
      </w:r>
      <w:r w:rsidR="00AC1B64">
        <w:t xml:space="preserve"> </w:t>
      </w:r>
      <w:r w:rsidR="00D02198">
        <w:t xml:space="preserve">maps (figure 4-2B-C). </w:t>
      </w:r>
      <w:r w:rsidR="00AC1B64">
        <w:t>These two metrics, total score and binding energy, can be summed to what we define as the mutational “fitness”. In this way, we can trim the tremendous sequence space as viewed in the heat map in figure 4-2A, to a focused sequence space to mutations that advantageously effect either thermal stability or binding energy</w:t>
      </w:r>
      <w:r w:rsidR="00010D48">
        <w:t xml:space="preserve"> like in the heat maps of figure 4-2A-B</w:t>
      </w:r>
      <w:r w:rsidR="00AC1B64">
        <w:t xml:space="preserve">, </w:t>
      </w:r>
      <w:r w:rsidR="00010D48">
        <w:t xml:space="preserve">an </w:t>
      </w:r>
      <w:r w:rsidR="00AC1B64">
        <w:t xml:space="preserve">advantage to using structure based metrics in exploring design. </w:t>
      </w:r>
      <w:r w:rsidR="00D32756" w:rsidRPr="00430E93">
        <w:t>As expected, PG9 itself scored as the most fit sequence for a majority of amin</w:t>
      </w:r>
      <w:r w:rsidR="00AC1B64">
        <w:t>o acid positions for the HCDR3</w:t>
      </w:r>
      <w:r w:rsidR="00010D48">
        <w:t xml:space="preserve"> (dots plotted in figure 4-2)</w:t>
      </w:r>
      <w:r w:rsidR="00D32756" w:rsidRPr="00430E93">
        <w:t xml:space="preserve">. </w:t>
      </w:r>
    </w:p>
    <w:p w14:paraId="6B7CC5C9" w14:textId="41331521" w:rsidR="00CE7D0D" w:rsidRDefault="00CE7D0D" w:rsidP="00D32756">
      <w:pPr>
        <w:pStyle w:val="SectionHeading"/>
      </w:pPr>
    </w:p>
    <w:p w14:paraId="215B7A46" w14:textId="77777777" w:rsidR="00CE7D0D" w:rsidRDefault="00CE7D0D" w:rsidP="00D32756">
      <w:pPr>
        <w:pStyle w:val="SectionHeading"/>
      </w:pPr>
    </w:p>
    <w:p w14:paraId="5EF583F2" w14:textId="6C34BB89" w:rsidR="00D32756" w:rsidRDefault="00D32756" w:rsidP="00D32756">
      <w:pPr>
        <w:pStyle w:val="SectionHeading"/>
      </w:pPr>
      <w:r>
        <w:t>Redesign of PG9</w:t>
      </w:r>
    </w:p>
    <w:p w14:paraId="0AD985BD" w14:textId="182EC54D" w:rsidR="004E269A" w:rsidRDefault="001B12E1" w:rsidP="00D32756">
      <w:pPr>
        <w:pStyle w:val="Text"/>
      </w:pPr>
      <w:r>
        <w:t xml:space="preserve">Rather than pick the amino acids that had the best fitness for each </w:t>
      </w:r>
      <w:r w:rsidR="005D4D6B">
        <w:t>position</w:t>
      </w:r>
      <w:r>
        <w:t xml:space="preserve">, we allowed a complete </w:t>
      </w:r>
      <w:r w:rsidR="00172E55">
        <w:t xml:space="preserve">redesign of the PG9 HCDR3 loop using the Rosetta design. </w:t>
      </w:r>
      <w:r w:rsidR="00D720FD">
        <w:t xml:space="preserve">Our </w:t>
      </w:r>
      <w:r w:rsidR="005D4D6B">
        <w:t>reasons</w:t>
      </w:r>
      <w:r w:rsidR="00D720FD">
        <w:t xml:space="preserve"> for</w:t>
      </w:r>
      <w:bookmarkStart w:id="2" w:name="_GoBack"/>
      <w:bookmarkEnd w:id="2"/>
      <w:r w:rsidR="00172E55">
        <w:t xml:space="preserve"> </w:t>
      </w:r>
      <w:r w:rsidR="00D720FD">
        <w:t>choosing</w:t>
      </w:r>
      <w:r w:rsidR="00172E55">
        <w:t xml:space="preserve"> this method rather than a simple matrix </w:t>
      </w:r>
      <w:r w:rsidR="005D4D6B">
        <w:t>lookup</w:t>
      </w:r>
      <w:r w:rsidR="00D720FD">
        <w:t xml:space="preserve"> generated in the </w:t>
      </w:r>
      <w:r w:rsidR="005D4D6B">
        <w:t>previous</w:t>
      </w:r>
      <w:r w:rsidR="00D720FD">
        <w:t xml:space="preserve"> section </w:t>
      </w:r>
      <w:r w:rsidR="005D4D6B">
        <w:t>were two fold:</w:t>
      </w:r>
    </w:p>
    <w:p w14:paraId="3B479E39" w14:textId="1C7FC332" w:rsidR="004E269A" w:rsidRDefault="00D720FD" w:rsidP="004E269A">
      <w:pPr>
        <w:pStyle w:val="Text"/>
        <w:numPr>
          <w:ilvl w:val="0"/>
          <w:numId w:val="12"/>
        </w:numPr>
      </w:pPr>
      <w:r>
        <w:t xml:space="preserve">We can account for cooperative mutations. Consider  position 99 that has a wild-type alanine for PG9. </w:t>
      </w:r>
      <w:r w:rsidR="004E269A">
        <w:t xml:space="preserve">Our heat maps for the energy landscape predict that there are many more favorable mutations we could make including an aspartic acid, asparagine or tyrosine. However, we are </w:t>
      </w:r>
      <w:r w:rsidR="005D4D6B">
        <w:t xml:space="preserve">unaware </w:t>
      </w:r>
      <w:r w:rsidR="004E269A">
        <w:t xml:space="preserve">if the new mutations are cooperative. That is, do the aspartic acid, asparagine, or tyrosine require neighboring mutations to be fully stable? The complete redesign allows us to account for cooperative mutations while recapitulating the energy landscape predicted in part 1. </w:t>
      </w:r>
    </w:p>
    <w:p w14:paraId="3DCA9822" w14:textId="41CB9FAE" w:rsidR="004E269A" w:rsidRDefault="004E269A" w:rsidP="004E269A">
      <w:pPr>
        <w:pStyle w:val="Text"/>
        <w:numPr>
          <w:ilvl w:val="0"/>
          <w:numId w:val="12"/>
        </w:numPr>
      </w:pPr>
      <w:r>
        <w:t xml:space="preserve">Using a combination of filters and movers based on our specific design goals, we can prevent Rosetta from designing to far away from the original PG9 sequence, position, and structure. We can also tell the Rosetta scoring function to optimize for binding energy, thermal stability, or a combination thereof. </w:t>
      </w:r>
      <w:r w:rsidR="005D4D6B">
        <w:t>This information would be lost on a matrix lookup</w:t>
      </w:r>
      <w:r w:rsidR="005D4D6B">
        <w:fldChar w:fldCharType="begin"/>
      </w:r>
      <w:r w:rsidR="00877212">
        <w:instrText xml:space="preserve"> ADDIN PAPERS2_CITATIONS &lt;citation&gt;&lt;uuid&gt;89EA2B64-36BA-4948-BB13-63781723FA47&lt;/uuid&gt;&lt;priority&gt;10&lt;/priority&gt;&lt;publications&gt;&lt;publication&gt;&lt;uuid&gt;1127AA5E-B46E-4941-8213-32EDF5D4A2DD&lt;/uuid&gt;&lt;volume&gt;6&lt;/volume&gt;&lt;accepted_date&gt;99201104121200000000222000&lt;/accepted_date&gt;&lt;doi&gt;10.1371/journal.pone.0020161&lt;/doi&gt;&lt;startpage&gt;e20161&lt;/startpage&gt;&lt;publication_date&gt;99201100001200000000200000&lt;/publication_date&gt;&lt;url&gt;http://eutils.ncbi.nlm.nih.gov/entrez/eutils/elink.fcgi?dbfrom=pubmed&amp;amp;id=21731610&amp;amp;retmode=ref&amp;amp;cmd=prlinks&lt;/url&gt;&lt;type&gt;400&lt;/type&gt;&lt;title&gt;RosettaScripts: a scripting language interface to the Rosetta macromolecular modeling suite.&lt;/title&gt;&lt;location&gt;200,4,47.6062095,-122.3320708&lt;/location&gt;&lt;submission_date&gt;99201102161200000000222000&lt;/submission_date&gt;&lt;number&gt;6&lt;/number&gt;&lt;institution&gt;Department of Biochemistry, University of Washington, Seattle, Washington, United States of America. sarelf@uw.edu&lt;/institution&gt;&lt;subtype&gt;400&lt;/subtype&gt;&lt;endpage&gt;&lt;/endpage&gt;&lt;bundle&gt;&lt;publication&gt;&lt;publisher&gt;Public Library of Science&lt;/publisher&gt;&lt;url&gt;http://www.plosone.org/&lt;/url&gt;&lt;title&gt;PloS one&lt;/title&gt;&lt;type&gt;-100&lt;/type&gt;&lt;subtype&gt;-100&lt;/subtype&gt;&lt;uuid&gt;A5C506E5-8F92-4DB9-9589-BD4330C6F6D5&lt;/uuid&gt;&lt;/publication&gt;&lt;/bundle&gt;&lt;authors&gt;&lt;author&gt;&lt;firstName&gt;Sarel&lt;/firstName&gt;&lt;middleNames&gt;J&lt;/middleNames&gt;&lt;lastName&gt;Fleishman&lt;/lastName&gt;&lt;/author&gt;&lt;author&gt;&lt;firstName&gt;Andrew&lt;/firstName&gt;&lt;lastName&gt;Leaver-Fay&lt;/lastName&gt;&lt;/author&gt;&lt;author&gt;&lt;firstName&gt;Jacob&lt;/firstName&gt;&lt;middleNames&gt;E&lt;/middleNames&gt;&lt;lastName&gt;Corn&lt;/lastName&gt;&lt;/author&gt;&lt;author&gt;&lt;firstName&gt;Eva-Maria&lt;/firstName&gt;&lt;lastName&gt;Strauch&lt;/lastName&gt;&lt;/author&gt;&lt;author&gt;&lt;firstName&gt;Sagar&lt;/firstName&gt;&lt;middleNames&gt;D&lt;/middleNames&gt;&lt;lastName&gt;Khare&lt;/lastName&gt;&lt;/author&gt;&lt;author&gt;&lt;firstName&gt;Nobuyasu&lt;/firstName&gt;&lt;lastName&gt;Koga&lt;/lastName&gt;&lt;/author&gt;&lt;author&gt;&lt;firstName&gt;Justin&lt;/firstName&gt;&lt;lastName&gt;Ashworth&lt;/lastName&gt;&lt;/author&gt;&lt;author&gt;&lt;firstName&gt;Paul&lt;/firstName&gt;&lt;lastName&gt;Murphy&lt;/lastName&gt;&lt;/author&gt;&lt;author&gt;&lt;firstName&gt;Florian&lt;/firstName&gt;&lt;lastName&gt;Richter&lt;/lastName&gt;&lt;/author&gt;&lt;author&gt;&lt;firstName&gt;Gordon&lt;/firstName&gt;&lt;lastName&gt;Lemmon&lt;/lastName&gt;&lt;/author&gt;&lt;author&gt;&lt;firstName&gt;Jens&lt;/firstName&gt;&lt;lastName&gt;Meiler&lt;/lastName&gt;&lt;/author&gt;&lt;author&gt;&lt;firstName&gt;David&lt;/firstName&gt;&lt;lastName&gt;Baker&lt;/lastName&gt;&lt;/author&gt;&lt;/authors&gt;&lt;/publication&gt;&lt;publication&gt;&lt;uuid&gt;017EBAE4-E133-49D8-AA2F-453A8B63DF51&lt;/uuid&gt;&lt;volume&gt;49&lt;/volume&gt;&lt;doi&gt;10.1021/bi902153g&lt;/doi&gt;&lt;startpage&gt;2987&lt;/startpage&gt;&lt;publication_date&gt;99201004131200000000222000&lt;/publication_date&gt;&lt;url&gt;http://eutils.ncbi.nlm.nih.gov/entrez/eutils/elink.fcgi?dbfrom=pubmed&amp;amp;id=20235548&amp;amp;retmode=ref&amp;amp;cmd=prlinks&lt;/url&gt;&lt;type&gt;400&lt;/type&gt;&lt;title&gt;Practically useful: what the Rosetta protein modeling suite can do for you.&lt;/title&gt;&lt;location&gt;200,5,36.1489935,-86.8041151&lt;/location&gt;&lt;institution&gt;Department of Chemistry, Vanderbilt University, 7330 Stevenson Center, Station B 351822, Nashville, Tennessee 37235, USA.&lt;/institution&gt;&lt;number&gt;14&lt;/number&gt;&lt;subtype&gt;400&lt;/subtype&gt;&lt;endpage&gt;2998&lt;/endpage&gt;&lt;bundle&gt;&lt;publication&gt;&lt;title&gt;Biochemistry&lt;/title&gt;&lt;livfeID&gt;755&lt;/livfeID&gt;&lt;type&gt;-100&lt;/type&gt;&lt;subtype&gt;-100&lt;/subtype&gt;&lt;uuid&gt;CCD1B874-B585-4DD1-B4E1-6CE4DD505430&lt;/uuid&gt;&lt;/publication&gt;&lt;/bundle&gt;&lt;authors&gt;&lt;author&gt;&lt;firstName&gt;Kristian&lt;/firstName&gt;&lt;middleNames&gt;W&lt;/middleNames&gt;&lt;lastName&gt;Kaufmann&lt;/lastName&gt;&lt;/author&gt;&lt;author&gt;&lt;firstName&gt;Gordon&lt;/firstName&gt;&lt;middleNames&gt;H&lt;/middleNames&gt;&lt;lastName&gt;Lemmon&lt;/lastName&gt;&lt;/author&gt;&lt;author&gt;&lt;firstName&gt;Samuel&lt;/firstName&gt;&lt;middleNames&gt;L&lt;/middleNames&gt;&lt;lastName&gt;Deluca&lt;/lastName&gt;&lt;/author&gt;&lt;author&gt;&lt;firstName&gt;Jonathan&lt;/firstName&gt;&lt;middleNames&gt;H&lt;/middleNames&gt;&lt;lastName&gt;Sheehan&lt;/lastName&gt;&lt;/author&gt;&lt;author&gt;&lt;firstName&gt;Jens&lt;/firstName&gt;&lt;lastName&gt;Meiler&lt;/lastName&gt;&lt;/author&gt;&lt;/authors&gt;&lt;/publication&gt;&lt;publication&gt;&lt;uuid&gt;C84E77FD-04EE-47E4-9917-790D8578FC67&lt;/uuid&gt;&lt;volume&gt;97&lt;/volume&gt;&lt;startpage&gt;10383&lt;/startpage&gt;&lt;livfeID&gt;47817&lt;/livfeID&gt;&lt;publication_date&gt;99200009121200000000222000&lt;/publication_date&gt;&lt;url&gt;http://eutils.ncbi.nlm.nih.gov/entrez/eutils/elink.fcgi?dbfrom=pubmed&amp;amp;id=10984534&amp;amp;retmode=ref&amp;amp;cmd=prlinks&lt;/url&gt;&lt;type&gt;400&lt;/type&gt;&lt;title&gt;Native protein sequences are close to optimal for their structures.&lt;/title&gt;&lt;location&gt;200,5,47.6508882,-122.3084023&lt;/location&gt;&lt;institution&gt;Department of Biochemistry and Howard Hughes Medical Institute, University of Washington School of Medicine, Seattle, WA 98195, USA.&lt;/institution&gt;&lt;number&gt;19&lt;/number&gt;&lt;subtype&gt;400&lt;/subtype&gt;&lt;endpage&gt;10388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B&lt;/firstName&gt;&lt;lastName&gt;Kuhlman&lt;/lastName&gt;&lt;/author&gt;&lt;author&gt;&lt;firstName&gt;D&lt;/firstName&gt;&lt;lastName&gt;Baker&lt;/lastName&gt;&lt;/author&gt;&lt;/authors&gt;&lt;/publication&gt;&lt;/publications&gt;&lt;cites&gt;&lt;/cites&gt;&lt;/citation&gt;</w:instrText>
      </w:r>
      <w:r w:rsidR="005D4D6B">
        <w:fldChar w:fldCharType="separate"/>
      </w:r>
      <w:r w:rsidR="00450962">
        <w:rPr>
          <w:rFonts w:cs="Arial"/>
          <w:vertAlign w:val="superscript"/>
        </w:rPr>
        <w:t>14-16</w:t>
      </w:r>
      <w:r w:rsidR="005D4D6B">
        <w:fldChar w:fldCharType="end"/>
      </w:r>
      <w:r w:rsidR="005D4D6B">
        <w:t>.</w:t>
      </w:r>
    </w:p>
    <w:p w14:paraId="4C967A1C" w14:textId="4B8ADCF4" w:rsidR="002B0440" w:rsidRDefault="00A71741" w:rsidP="004E269A">
      <w:pPr>
        <w:pStyle w:val="Text"/>
      </w:pPr>
      <w:r>
        <w:t xml:space="preserve">Again, the full design protocol is detailed in the methods section of the appendix and follows the same basic structure as the redesign of sequences detailed in chapter III. We designed 1000 decoys allowing small docking </w:t>
      </w:r>
      <w:r w:rsidR="00E40163">
        <w:t>perturbations</w:t>
      </w:r>
      <w:r>
        <w:t xml:space="preserve"> and minimal backbone </w:t>
      </w:r>
      <w:r w:rsidR="00247FA0">
        <w:rPr>
          <w:noProof/>
          <w:lang w:eastAsia="en-US"/>
        </w:rPr>
        <mc:AlternateContent>
          <mc:Choice Requires="wps">
            <w:drawing>
              <wp:anchor distT="0" distB="0" distL="114300" distR="114300" simplePos="0" relativeHeight="251664384" behindDoc="0" locked="0" layoutInCell="1" allowOverlap="1" wp14:anchorId="276F4FBE" wp14:editId="7C663A02">
                <wp:simplePos x="0" y="0"/>
                <wp:positionH relativeFrom="column">
                  <wp:posOffset>0</wp:posOffset>
                </wp:positionH>
                <wp:positionV relativeFrom="paragraph">
                  <wp:posOffset>3657600</wp:posOffset>
                </wp:positionV>
                <wp:extent cx="5943600" cy="1804416"/>
                <wp:effectExtent l="0" t="0" r="25400" b="24765"/>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1804416"/>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7CE74FE" w14:textId="4C375753" w:rsidR="00A65F7D" w:rsidRDefault="00A65F7D" w:rsidP="00806C3A">
                            <w:pPr>
                              <w:pStyle w:val="FigureHeading"/>
                            </w:pPr>
                            <w:r>
                              <w:t>Figure 4-3 Redesign of PG9 HCDR3</w:t>
                            </w:r>
                          </w:p>
                          <w:p w14:paraId="697CF59E" w14:textId="6D2F4F8E" w:rsidR="00A65F7D" w:rsidRPr="00F33431" w:rsidRDefault="00A65F7D" w:rsidP="00F33431">
                            <w:pPr>
                              <w:pStyle w:val="figurecaptiontext"/>
                            </w:pPr>
                            <w:r>
                              <w:t>For 1000 designed models, the sequences returned are best viewed as a sequence logo. The x-axis is the PG9</w:t>
                            </w:r>
                            <w:r>
                              <w:rPr>
                                <w:i/>
                              </w:rPr>
                              <w:t xml:space="preserve">wt </w:t>
                            </w:r>
                            <w:r>
                              <w:t>sequence while the y-axis represents the preference, measured in bit, of the amino acid identities identified by the height of the letter (A). For sequences that were returned greater than 10% of the time, we manually inspected their fitness as a measure of binding energy and thermal stability (y-axis). Some positions had more than one amino acid favored and are grouped by color. Rosetta noise is plotted as a dashed line at -1. The more negative a mutation is, the more it is beneficial to the PG9 complex. Each mutation is visually inspected and justified (table). They are either a single point mutations that benefits, a cooperative mutation that benefits, no benefit or detriment, and detriment to the complex, as green, yellow, grey, and red, respectively (B). The final mutations that are chosen to be carried out experimentally are three point mutations and two combinations thereof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32" type="#_x0000_t202" style="position:absolute;left:0;text-align:left;margin-left:0;margin-top:4in;width:468pt;height:142.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" fillcolor="white [3201]" strokecolor="black [3200]" strokeweight="2pt">
                <v:textbox>
                  <w:txbxContent>
                    <w:p w14:paraId="17CE74FE" w14:textId="4C375753" w:rsidR="00A65F7D" w:rsidRDefault="00A65F7D" w:rsidP="00806C3A">
                      <w:pPr>
                        <w:pStyle w:val="FigureHeading"/>
                      </w:pPr>
                      <w:r>
                        <w:t>Figure 4-3 Redesign of PG9 HCDR3</w:t>
                      </w:r>
                    </w:p>
                    <w:p w14:paraId="697CF59E" w14:textId="6D2F4F8E" w:rsidR="00A65F7D" w:rsidRPr="00F33431" w:rsidRDefault="00A65F7D" w:rsidP="00F33431">
                      <w:pPr>
                        <w:pStyle w:val="figurecaptiontext"/>
                      </w:pPr>
                      <w:r>
                        <w:t>For 1000 designed models, the sequences returned are best viewed as a sequence logo. The x-axis is the PG9</w:t>
                      </w:r>
                      <w:r>
                        <w:rPr>
                          <w:i/>
                        </w:rPr>
                        <w:t xml:space="preserve">wt </w:t>
                      </w:r>
                      <w:r>
                        <w:t>sequence while the y-axis represents the preference, measured in bit, of the amino acid identities identified by the height of the letter (A). For sequences that were returned greater than 10% of the time, we manually inspected their fitness as a measure of binding energy and thermal stability (y-axis). Some positions had more than one amino acid favored and are grouped by color. Rosetta noise is plotted as a dashed line at -1. The more negative a mutation is, the more it is beneficial to the PG9 complex. Each mutation is visually inspected and justified (table). They are either a single point mutations that benefits, a cooperative mutation that benefits, no benefit or detriment, and detriment to the complex, as green, yellow, grey, and red, respectively (B). The final mutations that are chosen to be carried out experimentally are three point mutations and two combinations thereof (C).</w:t>
                      </w:r>
                    </w:p>
                  </w:txbxContent>
                </v:textbox>
                <w10:wrap type="square"/>
              </v:shape>
            </w:pict>
          </mc:Fallback>
        </mc:AlternateContent>
      </w:r>
      <w:r w:rsidR="00247FA0">
        <w:rPr>
          <w:noProof/>
          <w:lang w:eastAsia="en-US"/>
        </w:rPr>
        <mc:AlternateContent>
          <mc:Choice Requires="wps">
            <w:drawing>
              <wp:anchor distT="0" distB="0" distL="114300" distR="114300" simplePos="0" relativeHeight="251663360" behindDoc="0" locked="0" layoutInCell="1" allowOverlap="1" wp14:anchorId="2122F1FE" wp14:editId="221D4C12">
                <wp:simplePos x="0" y="0"/>
                <wp:positionH relativeFrom="column">
                  <wp:posOffset>0</wp:posOffset>
                </wp:positionH>
                <wp:positionV relativeFrom="paragraph">
                  <wp:posOffset>0</wp:posOffset>
                </wp:positionV>
                <wp:extent cx="5943600" cy="3657600"/>
                <wp:effectExtent l="0" t="0" r="25400" b="25400"/>
                <wp:wrapSquare wrapText="bothSides"/>
                <wp:docPr id="5" name="Text Box 5"/>
                <wp:cNvGraphicFramePr/>
                <a:graphic xmlns:a="http://schemas.openxmlformats.org/drawingml/2006/main">
                  <a:graphicData uri="http://schemas.microsoft.com/office/word/2010/wordprocessingShape">
                    <wps:wsp>
                      <wps:cNvSpPr txBox="1"/>
                      <wps:spPr>
                        <a:xfrm>
                          <a:off x="0" y="0"/>
                          <a:ext cx="5943600" cy="36576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0E082B8" w14:textId="2893D290" w:rsidR="00A65F7D" w:rsidRDefault="00A65F7D" w:rsidP="00446BD3">
                            <w:pPr>
                              <w:jc w:val="left"/>
                            </w:pPr>
                            <w:r>
                              <w:rPr>
                                <w:noProof/>
                                <w:lang w:eastAsia="en-US"/>
                              </w:rPr>
                              <w:drawing>
                                <wp:inline distT="0" distB="0" distL="0" distR="0" wp14:anchorId="4A01A5CB" wp14:editId="5DF543EE">
                                  <wp:extent cx="5842329" cy="3620247"/>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ANALYSIS.pdf"/>
                                          <pic:cNvPicPr/>
                                        </pic:nvPicPr>
                                        <pic:blipFill>
                                          <a:blip r:embed="rId12">
                                            <a:extLst>
                                              <a:ext uri="{28A0092B-C50C-407E-A947-70E740481C1C}">
                                                <a14:useLocalDpi xmlns:a14="http://schemas.microsoft.com/office/drawing/2010/main" val="0"/>
                                              </a:ext>
                                            </a:extLst>
                                          </a:blip>
                                          <a:stretch>
                                            <a:fillRect/>
                                          </a:stretch>
                                        </pic:blipFill>
                                        <pic:spPr>
                                          <a:xfrm>
                                            <a:off x="0" y="0"/>
                                            <a:ext cx="5842329" cy="36202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3" type="#_x0000_t202" style="position:absolute;left:0;text-align:left;margin-left:0;margin-top:0;width:468pt;height:4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" fillcolor="white [3201]" strokecolor="black [3200]" strokeweight="2pt">
                <v:textbox>
                  <w:txbxContent>
                    <w:p w14:paraId="60E082B8" w14:textId="2893D290" w:rsidR="00A65F7D" w:rsidRDefault="00A65F7D" w:rsidP="00446BD3">
                      <w:pPr>
                        <w:jc w:val="left"/>
                      </w:pPr>
                      <w:r>
                        <w:rPr>
                          <w:noProof/>
                          <w:lang w:eastAsia="en-US"/>
                        </w:rPr>
                        <w:drawing>
                          <wp:inline distT="0" distB="0" distL="0" distR="0" wp14:anchorId="4A01A5CB" wp14:editId="5DF543EE">
                            <wp:extent cx="5842329" cy="3620247"/>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ANALYSIS.pdf"/>
                                    <pic:cNvPicPr/>
                                  </pic:nvPicPr>
                                  <pic:blipFill>
                                    <a:blip r:embed="rId12">
                                      <a:extLst>
                                        <a:ext uri="{28A0092B-C50C-407E-A947-70E740481C1C}">
                                          <a14:useLocalDpi xmlns:a14="http://schemas.microsoft.com/office/drawing/2010/main" val="0"/>
                                        </a:ext>
                                      </a:extLst>
                                    </a:blip>
                                    <a:stretch>
                                      <a:fillRect/>
                                    </a:stretch>
                                  </pic:blipFill>
                                  <pic:spPr>
                                    <a:xfrm>
                                      <a:off x="0" y="0"/>
                                      <a:ext cx="5842329" cy="3620247"/>
                                    </a:xfrm>
                                    <a:prstGeom prst="rect">
                                      <a:avLst/>
                                    </a:prstGeom>
                                  </pic:spPr>
                                </pic:pic>
                              </a:graphicData>
                            </a:graphic>
                          </wp:inline>
                        </w:drawing>
                      </w:r>
                    </w:p>
                  </w:txbxContent>
                </v:textbox>
                <w10:wrap type="square"/>
              </v:shape>
            </w:pict>
          </mc:Fallback>
        </mc:AlternateContent>
      </w:r>
      <w:r>
        <w:t xml:space="preserve">movement. We filtered the design to optimize for binding energy. That is, only return sequences if favor the binding energy of the mean binding energy of wildtype PG9. </w:t>
      </w:r>
    </w:p>
    <w:p w14:paraId="7F0C3614" w14:textId="77777777" w:rsidR="00204173" w:rsidRDefault="000F4E44" w:rsidP="004E269A">
      <w:pPr>
        <w:pStyle w:val="Text"/>
      </w:pPr>
      <w:r>
        <w:t>The easiest way to view the sequences returned from the PG9 redesign is with a sequence logo representation (Figure 4-3A). The x-axis is the PG9</w:t>
      </w:r>
      <w:r w:rsidR="003707DA">
        <w:rPr>
          <w:i/>
        </w:rPr>
        <w:t>wt</w:t>
      </w:r>
      <w:r>
        <w:t xml:space="preserve"> sequence while the height of the letters at each position, measured in bit, measure </w:t>
      </w:r>
      <w:r w:rsidR="003707DA">
        <w:t>Rosetta’s</w:t>
      </w:r>
      <w:r>
        <w:t xml:space="preserve"> preference for that amino acid given the nature of the design challenge. As expected from the observations from the energy landscape (Figure 4-2), t</w:t>
      </w:r>
      <w:r w:rsidR="00D32756" w:rsidRPr="00430E93">
        <w:t>he</w:t>
      </w:r>
      <w:r>
        <w:t xml:space="preserve"> original PG9 sequence was</w:t>
      </w:r>
      <w:r w:rsidR="00D32756" w:rsidRPr="00430E93">
        <w:t xml:space="preserve"> returned for a majority </w:t>
      </w:r>
      <w:r w:rsidR="0058659C">
        <w:t>of the positions</w:t>
      </w:r>
      <w:r w:rsidR="00E40163">
        <w:t>, considering the evolutionary sequence bias of the PG9 structure (nature optimizes sequences for the PG9 structure)</w:t>
      </w:r>
      <w:r w:rsidR="0058659C">
        <w:t>.</w:t>
      </w:r>
      <w:r w:rsidR="003707DA">
        <w:t xml:space="preserve"> </w:t>
      </w:r>
      <w:r w:rsidR="0058659C">
        <w:t xml:space="preserve"> </w:t>
      </w:r>
      <w:r w:rsidR="003707DA">
        <w:t xml:space="preserve">Regardless, anytime an amino acid was returned in 10% or more of the models, we further inspected </w:t>
      </w:r>
      <w:r w:rsidR="00204173">
        <w:t>the design fitness of the mutation.</w:t>
      </w:r>
    </w:p>
    <w:p w14:paraId="47509C7E" w14:textId="0CE8A914" w:rsidR="008438A3" w:rsidRDefault="00204173" w:rsidP="004E269A">
      <w:pPr>
        <w:pStyle w:val="Text"/>
      </w:pPr>
      <w:r>
        <w:t>We measure the design fitness as a sum of the difference in total energy from wildtype sequence and the difference in binding energy from the wildtype sequence (</w:t>
      </w:r>
      <w:r>
        <w:rPr>
          <w:rFonts w:cs="Arial"/>
        </w:rPr>
        <w:t>ΔΔ</w:t>
      </w:r>
      <w:r>
        <w:t>G + total score).</w:t>
      </w:r>
      <w:r w:rsidR="003707DA">
        <w:t xml:space="preserve"> </w:t>
      </w:r>
      <w:r>
        <w:t xml:space="preserve">For some of the positions, multiple amino acids were recovered rather than the wildtype, for example position 109 (Figure 4-3A-B). </w:t>
      </w:r>
      <w:r w:rsidR="007511ED">
        <w:t xml:space="preserve">For most positions, the design fitness was negligible, falling above the noise threshold (dashed line) in figure 4-3B. </w:t>
      </w:r>
      <w:r w:rsidR="00D32756" w:rsidRPr="00430E93">
        <w:t xml:space="preserve">However design at </w:t>
      </w:r>
      <w:r w:rsidR="00D32756">
        <w:t xml:space="preserve">antibody amino acid </w:t>
      </w:r>
      <w:r w:rsidR="00D32756" w:rsidRPr="00430E93">
        <w:t xml:space="preserve">positions </w:t>
      </w:r>
      <w:r w:rsidR="007511ED">
        <w:t>104,</w:t>
      </w:r>
      <w:r w:rsidR="00D32756" w:rsidRPr="00430E93">
        <w:t>109, 115, and 120</w:t>
      </w:r>
      <w:r w:rsidR="007511ED">
        <w:t>, and 123</w:t>
      </w:r>
      <w:r w:rsidR="00D32756" w:rsidRPr="00430E93">
        <w:t xml:space="preserve"> (PDB numbering) returned alternative amino acids that were predicted to increase HCDR3 fitness for the antibody/HIV Env interaction (Figure</w:t>
      </w:r>
      <w:r w:rsidR="007511ED">
        <w:t xml:space="preserve"> 3-2B</w:t>
      </w:r>
      <w:r w:rsidR="00D32756" w:rsidRPr="00430E93">
        <w:t xml:space="preserve">). </w:t>
      </w:r>
      <w:r w:rsidR="007511ED">
        <w:t xml:space="preserve">We wanted to make sure that each of these mutations made </w:t>
      </w:r>
      <w:r w:rsidR="00B32C9C">
        <w:t>intuitive</w:t>
      </w:r>
      <w:r w:rsidR="007511ED">
        <w:t xml:space="preserve"> sense upon examination of the structure. We viewed each mutation in context and compared it to the wild-type amino acid. Our aim was to deter</w:t>
      </w:r>
      <w:r w:rsidR="008438A3">
        <w:t xml:space="preserve">mine if this mutation was an artifact and to confirm that it was non-cooperative with other mutations, that is, the mutation enhances fitness alone and not in cooperation with many other mutations made to the sequence. This is because we wanted to retain as much of the </w:t>
      </w:r>
      <w:r w:rsidR="008438A3" w:rsidRPr="008438A3">
        <w:t>PG9</w:t>
      </w:r>
      <w:r w:rsidR="008438A3" w:rsidRPr="008438A3">
        <w:rPr>
          <w:i/>
        </w:rPr>
        <w:t>wt</w:t>
      </w:r>
      <w:r w:rsidR="008438A3">
        <w:t xml:space="preserve"> sequence as possible. </w:t>
      </w:r>
    </w:p>
    <w:p w14:paraId="56265BAA" w14:textId="69CDF552" w:rsidR="00D32756" w:rsidRPr="00430E93" w:rsidRDefault="008438A3" w:rsidP="004E269A">
      <w:pPr>
        <w:pStyle w:val="Text"/>
      </w:pPr>
      <w:r>
        <w:t>These v</w:t>
      </w:r>
      <w:r w:rsidR="00D32756" w:rsidRPr="008438A3">
        <w:t>isual</w:t>
      </w:r>
      <w:r w:rsidR="00D32756" w:rsidRPr="00430E93">
        <w:t xml:space="preserve"> inspection</w:t>
      </w:r>
      <w:r>
        <w:t xml:space="preserve">s are shown in figure 4-3B in the table, with a full justification given. If a mutation was found to be non-cooperative, and still enhance fitness, it was immediately considered for experimental characterization (green squares), </w:t>
      </w:r>
      <w:r w:rsidR="006C70C3">
        <w:t xml:space="preserve">N109Y and D115N met these criteria. We also considered N109L and a cooperative mutation A99S and Y120N as they showed strong stabilization through inter-HCDR3 loop hydrogen bonding. We also made one combinatorial mutation that included the double cooperative mutant A99S-Y120N and two single mutations D115N and N109L. This variant is simply referred to as PG9_4MUT (Figure 4-3C). </w:t>
      </w:r>
      <w:r w:rsidR="00D32756" w:rsidRPr="00430E93">
        <w:t>We did not pursue further evaluation of designs that appeared to compromise the structural integrity of the HCDR3 loop</w:t>
      </w:r>
      <w:r w:rsidR="00D32756">
        <w:t>.</w:t>
      </w:r>
      <w:r w:rsidR="00D32756" w:rsidRPr="00430E93">
        <w:t xml:space="preserve"> </w:t>
      </w:r>
    </w:p>
    <w:p w14:paraId="0C35D37D" w14:textId="75158F4D" w:rsidR="00EA79FC" w:rsidRDefault="00EA79FC" w:rsidP="00D32756">
      <w:pPr>
        <w:pStyle w:val="Text"/>
      </w:pPr>
    </w:p>
    <w:p w14:paraId="1E6974BD" w14:textId="4EB0268A" w:rsidR="00D32756" w:rsidRDefault="00D32756" w:rsidP="00D32756">
      <w:pPr>
        <w:pStyle w:val="SectionHeading"/>
      </w:pPr>
      <w:r>
        <w:t>Experimental characterization of PG9 variants</w:t>
      </w:r>
    </w:p>
    <w:p w14:paraId="10C9AAED" w14:textId="11A98560" w:rsidR="005158F7" w:rsidRDefault="00B81CE7" w:rsidP="00D32756">
      <w:pPr>
        <w:pStyle w:val="Text"/>
      </w:pPr>
      <w:r>
        <w:rPr>
          <w:noProof/>
          <w:lang w:eastAsia="en-US"/>
        </w:rPr>
        <mc:AlternateContent>
          <mc:Choice Requires="wps">
            <w:drawing>
              <wp:anchor distT="0" distB="0" distL="114300" distR="114300" simplePos="0" relativeHeight="251666432" behindDoc="0" locked="0" layoutInCell="1" allowOverlap="1" wp14:anchorId="19FA206B" wp14:editId="444E05D5">
                <wp:simplePos x="0" y="0"/>
                <wp:positionH relativeFrom="column">
                  <wp:posOffset>0</wp:posOffset>
                </wp:positionH>
                <wp:positionV relativeFrom="paragraph">
                  <wp:posOffset>6840220</wp:posOffset>
                </wp:positionV>
                <wp:extent cx="5943600" cy="756920"/>
                <wp:effectExtent l="0" t="0" r="25400" b="30480"/>
                <wp:wrapSquare wrapText="bothSides"/>
                <wp:docPr id="10" name="Text Box 10"/>
                <wp:cNvGraphicFramePr/>
                <a:graphic xmlns:a="http://schemas.openxmlformats.org/drawingml/2006/main">
                  <a:graphicData uri="http://schemas.microsoft.com/office/word/2010/wordprocessingShape">
                    <wps:wsp>
                      <wps:cNvSpPr txBox="1"/>
                      <wps:spPr>
                        <a:xfrm>
                          <a:off x="0" y="0"/>
                          <a:ext cx="5943600" cy="75692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8F3E2CE" w14:textId="47DB76DC" w:rsidR="00A65F7D" w:rsidRDefault="00A65F7D" w:rsidP="00F71441">
                            <w:pPr>
                              <w:pStyle w:val="FigureHeading"/>
                            </w:pPr>
                            <w:r>
                              <w:t>Figure 4-4 Experimental analysis of PG9 variants</w:t>
                            </w:r>
                          </w:p>
                          <w:p w14:paraId="08091DD9" w14:textId="105C0169" w:rsidR="00A65F7D" w:rsidRPr="00261F57" w:rsidRDefault="00A65F7D" w:rsidP="00261F57">
                            <w:pPr>
                              <w:pStyle w:val="figurecaptiontext"/>
                            </w:pPr>
                            <w:r>
                              <w:t xml:space="preserve">Representative binding curves are shown with the optical density at 450 nm shown on the y-axis plotted against the log10 concentration in </w:t>
                            </w:r>
                            <w:r>
                              <w:rPr>
                                <w:rFonts w:cs="Arial"/>
                              </w:rPr>
                              <w:t>μ</w:t>
                            </w:r>
                            <w:r>
                              <w:t>g/mL on the x-axis (A). All EC</w:t>
                            </w:r>
                            <w:r w:rsidRPr="00E446AA">
                              <w:rPr>
                                <w:vertAlign w:val="subscript"/>
                              </w:rPr>
                              <w:t>50</w:t>
                            </w:r>
                            <w:r>
                              <w:t xml:space="preserve"> values are calculated from the curves like the ones shown in (A) as well as the neutralization IC</w:t>
                            </w:r>
                            <w:r w:rsidRPr="00E446AA">
                              <w:rPr>
                                <w:vertAlign w:val="subscript"/>
                              </w:rPr>
                              <w:t>50</w:t>
                            </w:r>
                            <w:r>
                              <w:t xml:space="preserve"> against a 15 virus panel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4" type="#_x0000_t202" style="position:absolute;left:0;text-align:left;margin-left:0;margin-top:538.6pt;width:468pt;height:59.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" fillcolor="white [3201]" strokecolor="black [3200]" strokeweight="2pt">
                <v:textbox>
                  <w:txbxContent>
                    <w:p w14:paraId="28F3E2CE" w14:textId="47DB76DC" w:rsidR="00A65F7D" w:rsidRDefault="00A65F7D" w:rsidP="00F71441">
                      <w:pPr>
                        <w:pStyle w:val="FigureHeading"/>
                      </w:pPr>
                      <w:r>
                        <w:t>Figure 4-4 Experimental analysis of PG9 variants</w:t>
                      </w:r>
                    </w:p>
                    <w:p w14:paraId="08091DD9" w14:textId="105C0169" w:rsidR="00A65F7D" w:rsidRPr="00261F57" w:rsidRDefault="00A65F7D" w:rsidP="00261F57">
                      <w:pPr>
                        <w:pStyle w:val="figurecaptiontext"/>
                      </w:pPr>
                      <w:r>
                        <w:t xml:space="preserve">Representative binding curves are shown with the optical density at 450 nm shown on the y-axis plotted against the log10 concentration in </w:t>
                      </w:r>
                      <w:r>
                        <w:rPr>
                          <w:rFonts w:cs="Arial"/>
                        </w:rPr>
                        <w:t>μ</w:t>
                      </w:r>
                      <w:r>
                        <w:t>g/mL on the x-axis (A). All EC</w:t>
                      </w:r>
                      <w:r w:rsidRPr="00E446AA">
                        <w:rPr>
                          <w:vertAlign w:val="subscript"/>
                        </w:rPr>
                        <w:t>50</w:t>
                      </w:r>
                      <w:r>
                        <w:t xml:space="preserve"> values are calculated from the curves like the ones shown in (A) as well as the neutralization IC</w:t>
                      </w:r>
                      <w:r w:rsidRPr="00E446AA">
                        <w:rPr>
                          <w:vertAlign w:val="subscript"/>
                        </w:rPr>
                        <w:t>50</w:t>
                      </w:r>
                      <w:r>
                        <w:t xml:space="preserve"> against a 15 virus panel (B)</w:t>
                      </w:r>
                    </w:p>
                  </w:txbxContent>
                </v:textbox>
                <w10:wrap type="square"/>
              </v:shape>
            </w:pict>
          </mc:Fallback>
        </mc:AlternateContent>
      </w:r>
      <w:r>
        <w:rPr>
          <w:noProof/>
          <w:lang w:eastAsia="en-US"/>
        </w:rPr>
        <mc:AlternateContent>
          <mc:Choice Requires="wps">
            <w:drawing>
              <wp:anchor distT="0" distB="0" distL="114300" distR="114300" simplePos="0" relativeHeight="251665408" behindDoc="0" locked="0" layoutInCell="1" allowOverlap="1" wp14:anchorId="3FC5631D" wp14:editId="15644F97">
                <wp:simplePos x="0" y="0"/>
                <wp:positionH relativeFrom="column">
                  <wp:posOffset>0</wp:posOffset>
                </wp:positionH>
                <wp:positionV relativeFrom="paragraph">
                  <wp:posOffset>1826260</wp:posOffset>
                </wp:positionV>
                <wp:extent cx="2971800" cy="5064760"/>
                <wp:effectExtent l="0" t="0" r="25400" b="15240"/>
                <wp:wrapSquare wrapText="bothSides"/>
                <wp:docPr id="7" name="Text Box 7"/>
                <wp:cNvGraphicFramePr/>
                <a:graphic xmlns:a="http://schemas.openxmlformats.org/drawingml/2006/main">
                  <a:graphicData uri="http://schemas.microsoft.com/office/word/2010/wordprocessingShape">
                    <wps:wsp>
                      <wps:cNvSpPr txBox="1"/>
                      <wps:spPr>
                        <a:xfrm>
                          <a:off x="0" y="0"/>
                          <a:ext cx="2971800" cy="506476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2E648A8" w14:textId="3DA4B2D2" w:rsidR="00A65F7D" w:rsidRDefault="00A65F7D">
                            <w:r>
                              <w:rPr>
                                <w:noProof/>
                                <w:lang w:eastAsia="en-US"/>
                              </w:rPr>
                              <w:drawing>
                                <wp:inline distT="0" distB="0" distL="0" distR="0" wp14:anchorId="726D0A96" wp14:editId="0BD7FFA2">
                                  <wp:extent cx="2870168" cy="512705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alanalysis.pdf"/>
                                          <pic:cNvPicPr/>
                                        </pic:nvPicPr>
                                        <pic:blipFill>
                                          <a:blip r:embed="rId13">
                                            <a:extLst>
                                              <a:ext uri="{28A0092B-C50C-407E-A947-70E740481C1C}">
                                                <a14:useLocalDpi xmlns:a14="http://schemas.microsoft.com/office/drawing/2010/main" val="0"/>
                                              </a:ext>
                                            </a:extLst>
                                          </a:blip>
                                          <a:stretch>
                                            <a:fillRect/>
                                          </a:stretch>
                                        </pic:blipFill>
                                        <pic:spPr>
                                          <a:xfrm>
                                            <a:off x="0" y="0"/>
                                            <a:ext cx="2870168" cy="51270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5" type="#_x0000_t202" style="position:absolute;left:0;text-align:left;margin-left:0;margin-top:143.8pt;width:234pt;height:39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" fillcolor="white [3201]" strokecolor="black [3200]" strokeweight="2pt">
                <v:textbox>
                  <w:txbxContent>
                    <w:p w14:paraId="62E648A8" w14:textId="3DA4B2D2" w:rsidR="00A65F7D" w:rsidRDefault="00A65F7D">
                      <w:r>
                        <w:rPr>
                          <w:noProof/>
                          <w:lang w:eastAsia="en-US"/>
                        </w:rPr>
                        <w:drawing>
                          <wp:inline distT="0" distB="0" distL="0" distR="0" wp14:anchorId="726D0A96" wp14:editId="0BD7FFA2">
                            <wp:extent cx="2870168" cy="512705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alanalysis.pdf"/>
                                    <pic:cNvPicPr/>
                                  </pic:nvPicPr>
                                  <pic:blipFill>
                                    <a:blip r:embed="rId13">
                                      <a:extLst>
                                        <a:ext uri="{28A0092B-C50C-407E-A947-70E740481C1C}">
                                          <a14:useLocalDpi xmlns:a14="http://schemas.microsoft.com/office/drawing/2010/main" val="0"/>
                                        </a:ext>
                                      </a:extLst>
                                    </a:blip>
                                    <a:stretch>
                                      <a:fillRect/>
                                    </a:stretch>
                                  </pic:blipFill>
                                  <pic:spPr>
                                    <a:xfrm>
                                      <a:off x="0" y="0"/>
                                      <a:ext cx="2870168" cy="5127053"/>
                                    </a:xfrm>
                                    <a:prstGeom prst="rect">
                                      <a:avLst/>
                                    </a:prstGeom>
                                  </pic:spPr>
                                </pic:pic>
                              </a:graphicData>
                            </a:graphic>
                          </wp:inline>
                        </w:drawing>
                      </w:r>
                    </w:p>
                  </w:txbxContent>
                </v:textbox>
                <w10:wrap type="square"/>
              </v:shape>
            </w:pict>
          </mc:Fallback>
        </mc:AlternateContent>
      </w:r>
      <w:r w:rsidR="001B6D21">
        <w:t>For the five mutational variants of PG9, we used a similar cloning strategy</w:t>
      </w:r>
      <w:r w:rsidR="005158F7">
        <w:t xml:space="preserve"> as described in chapter III that takes advantage of unique cloning sites between the HCDR3 5’ and 3’ ends. Each of the variants expressed well and was not a limiting factor. We began by testing all the variants against a 15 antigen cocktail of gp120 envelopes to qualitatively measure binding. In this preliminary study, the double mutant, </w:t>
      </w:r>
      <w:r w:rsidR="00D32756" w:rsidRPr="00430E93">
        <w:t xml:space="preserve">A98S-Y120N produced a significantly lower signal than that of PG9, and this variant was not considered further. </w:t>
      </w:r>
    </w:p>
    <w:p w14:paraId="4B0BBC41" w14:textId="401DDCE9" w:rsidR="006B5C22" w:rsidRDefault="00D32756" w:rsidP="00D32756">
      <w:pPr>
        <w:pStyle w:val="Text"/>
      </w:pPr>
      <w:r w:rsidRPr="00430E93">
        <w:t>It is known that PG9</w:t>
      </w:r>
      <w:r w:rsidRPr="00430E93">
        <w:rPr>
          <w:i/>
        </w:rPr>
        <w:t>wt</w:t>
      </w:r>
      <w:r w:rsidRPr="00430E93">
        <w:t xml:space="preserve"> does bind to some gp120 monomers (although PG9</w:t>
      </w:r>
      <w:r w:rsidRPr="00430E93">
        <w:rPr>
          <w:i/>
        </w:rPr>
        <w:t>wt</w:t>
      </w:r>
      <w:r w:rsidRPr="00430E93">
        <w:t xml:space="preserve"> also can neutralize HIV variants for which it does not bind to monomer). We used a panel of representative gp120 monomers from </w:t>
      </w:r>
      <w:r>
        <w:t xml:space="preserve">HIV </w:t>
      </w:r>
      <w:r w:rsidRPr="00430E93">
        <w:t>clade</w:t>
      </w:r>
      <w:r>
        <w:t>s</w:t>
      </w:r>
      <w:r w:rsidRPr="00430E93">
        <w:t xml:space="preserve"> B and C to perform screening for binding of PG9 variants to Env</w:t>
      </w:r>
      <w:r w:rsidR="006F5A7B">
        <w:fldChar w:fldCharType="begin"/>
      </w:r>
      <w:r w:rsidR="00877212">
        <w:instrText xml:space="preserve"> ADDIN PAPERS2_CITATIONS &lt;citation&gt;&lt;uuid&gt;368E3935-375D-4B19-986D-81B08ED44AB0&lt;/uuid&gt;&lt;priority&gt;11&lt;/priority&gt;&lt;publications&gt;&lt;publication&gt;&lt;uuid&gt;B2B831E3-0F27-499E-87FD-5A3255E7C562&lt;/uuid&gt;&lt;volume&gt;79&lt;/volume&gt;&lt;doi&gt;10.1128/JVI.79.16.10108-10125.2005&lt;/doi&gt;&lt;startpage&gt;10108&lt;/startpage&gt;&lt;publication_date&gt;99200508001200000000220000&lt;/publication_date&gt;&lt;url&gt;http://eutils.ncbi.nlm.nih.gov/entrez/eutils/elink.fcgi?dbfrom=pubmed&amp;amp;id=16051804&amp;amp;retmode=ref&amp;amp;cmd=prlinks&lt;/url&gt;&lt;type&gt;400&lt;/type&gt;&lt;title&gt;Human immunodeficiency virus type 1 env clones from acute and early subtype B infections for standardized assessments of vaccine-elicited neutralizing antibodies.&lt;/title&gt;&lt;location&gt;200,9,36.0053276,-78.9406679&lt;/location&gt;&lt;institution&gt;Department of Surgery, Duke University Medical Center, Durham, NC 27710, USA.&lt;/institution&gt;&lt;number&gt;16&lt;/number&gt;&lt;subtype&gt;400&lt;/subtype&gt;&lt;endpage&gt;10125&lt;/endpage&gt;&lt;bundle&gt;&lt;publication&gt;&lt;publisher&gt;highwire&lt;/publisher&gt;&lt;title&gt;Journal Of Virology&lt;/title&gt;&lt;type&gt;-100&lt;/type&gt;&lt;subtype&gt;-100&lt;/subtype&gt;&lt;uuid&gt;8B7D3D62-4636-4965-B01B-9319E36F8C39&lt;/uuid&gt;&lt;/publication&gt;&lt;/bundle&gt;&lt;authors&gt;&lt;author&gt;&lt;firstName&gt;Ming&lt;/firstName&gt;&lt;lastName&gt;Li&lt;/lastName&gt;&lt;/author&gt;&lt;author&gt;&lt;firstName&gt;Feng&lt;/firstName&gt;&lt;lastName&gt;Gao&lt;/lastName&gt;&lt;/author&gt;&lt;author&gt;&lt;firstName&gt;John&lt;/firstName&gt;&lt;middleNames&gt;R&lt;/middleNames&gt;&lt;lastName&gt;Mascola&lt;/lastName&gt;&lt;/author&gt;&lt;author&gt;&lt;firstName&gt;Leonidas&lt;/firstName&gt;&lt;lastName&gt;Stamatatos&lt;/lastName&gt;&lt;/author&gt;&lt;author&gt;&lt;firstName&gt;Victoria&lt;/firstName&gt;&lt;middleNames&gt;R&lt;/middleNames&gt;&lt;lastName&gt;Polonis&lt;/lastName&gt;&lt;/author&gt;&lt;author&gt;&lt;firstName&gt;Marguerite&lt;/firstName&gt;&lt;lastName&gt;Koutsoukos&lt;/lastName&gt;&lt;/author&gt;&lt;author&gt;&lt;firstName&gt;Gerald&lt;/firstName&gt;&lt;lastName&gt;Voss&lt;/lastName&gt;&lt;/author&gt;&lt;author&gt;&lt;firstName&gt;Paul&lt;/firstName&gt;&lt;lastName&gt;Goepfert&lt;/lastName&gt;&lt;/author&gt;&lt;author&gt;&lt;firstName&gt;Peter&lt;/firstName&gt;&lt;lastName&gt;Gilbert&lt;/lastName&gt;&lt;/author&gt;&lt;author&gt;&lt;firstName&gt;Kelli&lt;/firstName&gt;&lt;middleNames&gt;M&lt;/middleNames&gt;&lt;lastName&gt;Greene&lt;/lastName&gt;&lt;/author&gt;&lt;author&gt;&lt;firstName&gt;Miroslawa&lt;/firstName&gt;&lt;lastName&gt;Bilska&lt;/lastName&gt;&lt;/author&gt;&lt;author&gt;&lt;firstName&gt;Denise&lt;/firstName&gt;&lt;middleNames&gt;L&lt;/middleNames&gt;&lt;lastName&gt;Kothe&lt;/lastName&gt;&lt;/author&gt;&lt;author&gt;&lt;firstName&gt;Jesus&lt;/firstName&gt;&lt;middleNames&gt;F&lt;/middleNames&gt;&lt;lastName&gt;Salazar-Gonzalez&lt;/lastName&gt;&lt;/author&gt;&lt;author&gt;&lt;firstName&gt;Xiping&lt;/firstName&gt;&lt;lastName&gt;Wei&lt;/lastName&gt;&lt;/author&gt;&lt;author&gt;&lt;firstName&gt;Julie&lt;/firstName&gt;&lt;middleNames&gt;M&lt;/middleNames&gt;&lt;lastName&gt;Decker&lt;/lastName&gt;&lt;/author&gt;&lt;author&gt;&lt;firstName&gt;Beatrice&lt;/firstName&gt;&lt;middleNames&gt;H&lt;/middleNames&gt;&lt;lastName&gt;Hahn&lt;/lastName&gt;&lt;/author&gt;&lt;author&gt;&lt;firstName&gt;David&lt;/firstName&gt;&lt;middleNames&gt;C&lt;/middleNames&gt;&lt;lastName&gt;Montefiori&lt;/lastName&gt;&lt;/author&gt;&lt;/authors&gt;&lt;/publication&gt;&lt;publication&gt;&lt;volume&gt;80&lt;/volume&gt;&lt;publication_date&gt;99200611101200000000222000&lt;/publication_date&gt;&lt;number&gt;23&lt;/number&gt;&lt;doi&gt;10.1128/JVI.01730-06&lt;/doi&gt;&lt;startpage&gt;11776&lt;/startpage&gt;&lt;title&gt;Genetic and Neutralization Properties of Subtype C Human Immunodeficiency Virus Type 1 Molecular env Clones from Acute and Early Heterosexually Acquired Infections in Southern Africa&lt;/title&gt;&lt;uuid&gt;899EA946-BCC0-43DF-867C-B48DAD49B958&lt;/uuid&gt;&lt;subtype&gt;400&lt;/subtype&gt;&lt;endpage&gt;11790&lt;/endpage&gt;&lt;type&gt;400&lt;/type&gt;&lt;url&gt;http://jvi.asm.org/cgi/doi/10.1128/JVI.01730-06&lt;/url&gt;&lt;bundle&gt;&lt;publication&gt;&lt;publisher&gt;highwire&lt;/publisher&gt;&lt;title&gt;Journal Of Virology&lt;/title&gt;&lt;type&gt;-100&lt;/type&gt;&lt;subtype&gt;-100&lt;/subtype&gt;&lt;uuid&gt;8B7D3D62-4636-4965-B01B-9319E36F8C39&lt;/uuid&gt;&lt;/publication&gt;&lt;/bundle&gt;&lt;authors&gt;&lt;author&gt;&lt;firstName&gt;M&lt;/firstName&gt;&lt;lastName&gt;Li&lt;/lastName&gt;&lt;/author&gt;&lt;author&gt;&lt;firstName&gt;J&lt;/firstName&gt;&lt;middleNames&gt;F&lt;/middleNames&gt;&lt;lastName&gt;Salazar-Gonzalez&lt;/lastName&gt;&lt;/author&gt;&lt;author&gt;&lt;firstName&gt;C&lt;/firstName&gt;&lt;middleNames&gt;A&lt;/middleNames&gt;&lt;lastName&gt;Derdeyn&lt;/lastName&gt;&lt;/author&gt;&lt;author&gt;&lt;firstName&gt;L&lt;/firstName&gt;&lt;lastName&gt;Morris&lt;/lastName&gt;&lt;/author&gt;&lt;author&gt;&lt;firstName&gt;C&lt;/firstName&gt;&lt;lastName&gt;Williamson&lt;/lastName&gt;&lt;/author&gt;&lt;author&gt;&lt;firstName&gt;J&lt;/firstName&gt;&lt;middleNames&gt;E&lt;/middleNames&gt;&lt;lastName&gt;Robinson&lt;/lastName&gt;&lt;/author&gt;&lt;author&gt;&lt;firstName&gt;J&lt;/firstName&gt;&lt;middleNames&gt;M&lt;/middleNames&gt;&lt;lastName&gt;Decker&lt;/lastName&gt;&lt;/author&gt;&lt;author&gt;&lt;firstName&gt;Y&lt;/firstName&gt;&lt;lastName&gt;Li&lt;/lastName&gt;&lt;/author&gt;&lt;author&gt;&lt;firstName&gt;M&lt;/firstName&gt;&lt;middleNames&gt;G&lt;/middleNames&gt;&lt;lastName&gt;Salazar&lt;/lastName&gt;&lt;/author&gt;&lt;author&gt;&lt;firstName&gt;V&lt;/firstName&gt;&lt;middleNames&gt;R&lt;/middleNames&gt;&lt;lastName&gt;Polonis&lt;/lastName&gt;&lt;/author&gt;&lt;author&gt;&lt;firstName&gt;K&lt;/firstName&gt;&lt;lastName&gt;Mlisana&lt;/lastName&gt;&lt;/author&gt;&lt;author&gt;&lt;firstName&gt;S&lt;/firstName&gt;&lt;middleNames&gt;A&lt;/middleNames&gt;&lt;lastName&gt;Karim&lt;/lastName&gt;&lt;/author&gt;&lt;author&gt;&lt;firstName&gt;K&lt;/firstName&gt;&lt;lastName&gt;Hong&lt;/lastName&gt;&lt;/author&gt;&lt;author&gt;&lt;firstName&gt;K&lt;/firstName&gt;&lt;middleNames&gt;M&lt;/middleNames&gt;&lt;lastName&gt;Greene&lt;/lastName&gt;&lt;/author&gt;&lt;author&gt;&lt;firstName&gt;M&lt;/firstName&gt;&lt;lastName&gt;Bilska&lt;/lastName&gt;&lt;/author&gt;&lt;author&gt;&lt;firstName&gt;J&lt;/firstName&gt;&lt;lastName&gt;Zhou&lt;/lastName&gt;&lt;/author&gt;&lt;author&gt;&lt;firstName&gt;S&lt;/firstName&gt;&lt;lastName&gt;Allen&lt;/lastName&gt;&lt;/author&gt;&lt;author&gt;&lt;firstName&gt;E&lt;/firstName&gt;&lt;lastName&gt;Chomba&lt;/lastName&gt;&lt;/author&gt;&lt;author&gt;&lt;firstName&gt;J&lt;/firstName&gt;&lt;lastName&gt;Mulenga&lt;/lastName&gt;&lt;/author&gt;&lt;author&gt;&lt;firstName&gt;C&lt;/firstName&gt;&lt;lastName&gt;Vwalika&lt;/lastName&gt;&lt;/author&gt;&lt;author&gt;&lt;firstName&gt;F&lt;/firstName&gt;&lt;lastName&gt;Gao&lt;/lastName&gt;&lt;/author&gt;&lt;author&gt;&lt;firstName&gt;M&lt;/firstName&gt;&lt;lastName&gt;Zhang&lt;/lastName&gt;&lt;/author&gt;&lt;author&gt;&lt;firstName&gt;B&lt;/firstName&gt;&lt;middleNames&gt;T M&lt;/middleNames&gt;&lt;lastName&gt;Korber&lt;/lastName&gt;&lt;/author&gt;&lt;author&gt;&lt;firstName&gt;E&lt;/firstName&gt;&lt;lastName&gt;Hunter&lt;/lastName&gt;&lt;/author&gt;&lt;author&gt;&lt;firstName&gt;B&lt;/firstName&gt;&lt;middleNames&gt;H&lt;/middleNames&gt;&lt;lastName&gt;Hahn&lt;/lastName&gt;&lt;/author&gt;&lt;author&gt;&lt;firstName&gt;D&lt;/firstName&gt;&lt;middleNames&gt;C&lt;/middleNames&gt;&lt;lastName&gt;Montefiori&lt;/lastName&gt;&lt;/author&gt;&lt;/authors&gt;&lt;/publication&gt;&lt;/publications&gt;&lt;cites&gt;&lt;/cites&gt;&lt;/citation&gt;</w:instrText>
      </w:r>
      <w:r w:rsidR="006F5A7B">
        <w:fldChar w:fldCharType="separate"/>
      </w:r>
      <w:r w:rsidR="00450962">
        <w:rPr>
          <w:rFonts w:cs="Arial"/>
          <w:vertAlign w:val="superscript"/>
        </w:rPr>
        <w:t>17,18</w:t>
      </w:r>
      <w:r w:rsidR="006F5A7B">
        <w:fldChar w:fldCharType="end"/>
      </w:r>
      <w:r w:rsidRPr="00430E93">
        <w:t xml:space="preserve">. The results were in good agreement with </w:t>
      </w:r>
      <w:r>
        <w:t xml:space="preserve">previous studies of the binding of </w:t>
      </w:r>
      <w:r w:rsidRPr="00430E93">
        <w:t>PG9</w:t>
      </w:r>
      <w:r w:rsidRPr="00430E93">
        <w:rPr>
          <w:i/>
        </w:rPr>
        <w:t>wt</w:t>
      </w:r>
      <w:r w:rsidRPr="00430E93">
        <w:t xml:space="preserve"> </w:t>
      </w:r>
      <w:r>
        <w:t>to</w:t>
      </w:r>
      <w:r w:rsidRPr="00430E93">
        <w:t xml:space="preserve"> gp120 monomers</w:t>
      </w:r>
      <w:r w:rsidR="006F5A7B">
        <w:fldChar w:fldCharType="begin"/>
      </w:r>
      <w:r w:rsidR="00877212">
        <w:instrText xml:space="preserve"> ADDIN PAPERS2_CITATIONS &lt;citation&gt;&lt;uuid&gt;DECA6901-1885-445D-8175-C4245C8C1F56&lt;/uuid&gt;&lt;priority&gt;12&lt;/priority&gt;&lt;publications&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rsidR="006F5A7B">
        <w:fldChar w:fldCharType="separate"/>
      </w:r>
      <w:r w:rsidR="002345BF">
        <w:rPr>
          <w:rFonts w:cs="Arial"/>
          <w:vertAlign w:val="superscript"/>
        </w:rPr>
        <w:t>2</w:t>
      </w:r>
      <w:r w:rsidR="006F5A7B">
        <w:fldChar w:fldCharType="end"/>
      </w:r>
      <w:r w:rsidRPr="00430E93">
        <w:t xml:space="preserve">. For these </w:t>
      </w:r>
      <w:r>
        <w:t xml:space="preserve">PG9 </w:t>
      </w:r>
      <w:r w:rsidRPr="00430E93">
        <w:t>variants, we calculated half maximal effective concentration (EC</w:t>
      </w:r>
      <w:r w:rsidRPr="00430E93">
        <w:rPr>
          <w:vertAlign w:val="subscript"/>
        </w:rPr>
        <w:t>50</w:t>
      </w:r>
      <w:r w:rsidRPr="00430E93">
        <w:t>) values. For each gp120 monomer tested, the PG9 variants N109L and N109Y exhibited 2.3-14.2 fold stronger binding than did PG9</w:t>
      </w:r>
      <w:r w:rsidRPr="00430E93">
        <w:rPr>
          <w:i/>
        </w:rPr>
        <w:t>wt</w:t>
      </w:r>
      <w:r w:rsidR="005158F7">
        <w:t xml:space="preserve"> (Figure 4-4</w:t>
      </w:r>
      <w:r w:rsidRPr="00430E93">
        <w:t>), while PG9 variant D115N exhibited comparable binding energies to PG9</w:t>
      </w:r>
      <w:r w:rsidRPr="00430E93">
        <w:rPr>
          <w:i/>
        </w:rPr>
        <w:t>wt</w:t>
      </w:r>
      <w:r w:rsidR="005158F7">
        <w:t>. PG9_4MUT</w:t>
      </w:r>
      <w:r w:rsidRPr="00430E93">
        <w:t xml:space="preserve"> </w:t>
      </w:r>
      <w:r>
        <w:t xml:space="preserve">exhibited </w:t>
      </w:r>
      <w:r w:rsidRPr="00430E93">
        <w:t>2-100 fold reduced binding.</w:t>
      </w:r>
      <w:r w:rsidR="006B5C22">
        <w:t xml:space="preserve"> This is most likely due to the A98S-Y120N mutation that we had previously determined as deleterious.</w:t>
      </w:r>
      <w:r w:rsidRPr="00430E93">
        <w:t xml:space="preserve"> </w:t>
      </w:r>
    </w:p>
    <w:p w14:paraId="18976692" w14:textId="3169533D" w:rsidR="00D32756" w:rsidRPr="00430E93" w:rsidRDefault="00D32756" w:rsidP="00D32756">
      <w:pPr>
        <w:pStyle w:val="Text"/>
      </w:pPr>
      <w:r w:rsidRPr="00430E93">
        <w:t>We also determined the EC</w:t>
      </w:r>
      <w:r w:rsidRPr="00430E93">
        <w:rPr>
          <w:vertAlign w:val="subscript"/>
        </w:rPr>
        <w:t>50</w:t>
      </w:r>
      <w:r w:rsidRPr="00430E93">
        <w:t xml:space="preserve"> for binding of these PG9 variants to a recombinant form of native gp140 trimer that is recognized by PG9, termed BG505-SOSIP.664</w:t>
      </w:r>
      <w:r w:rsidR="006F5A7B">
        <w:fldChar w:fldCharType="begin"/>
      </w:r>
      <w:r w:rsidR="00877212">
        <w:instrText xml:space="preserve"> ADDIN PAPERS2_CITATIONS &lt;citation&gt;&lt;uuid&gt;6F80D3EB-06C6-419E-945F-B86C66EB6FB5&lt;/uuid&gt;&lt;priority&gt;13&lt;/priority&gt;&lt;publications&gt;&lt;publication&gt;&lt;uuid&gt;04A2778E-8666-4668-B9A5-16CC641F7964&lt;/uuid&gt;&lt;volume&gt;110&lt;/volume&gt;&lt;doi&gt;10.1073/pnas.1217537110&lt;/doi&gt;&lt;startpage&gt;4351&lt;/startpage&gt;&lt;publication_date&gt;99201303121200000000222000&lt;/publication_date&gt;&lt;url&gt;http://eutils.ncbi.nlm.nih.gov/entrez/eutils/elink.fcgi?dbfrom=pubmed&amp;amp;id=23426631&amp;amp;retmode=ref&amp;amp;cmd=prlinks&lt;/url&gt;&lt;type&gt;400&lt;/type&gt;&lt;title&gt;Asymmetric recognition of the HIV-1 trimer by broadly neutralizing antibody PG9.&lt;/title&gt;&lt;institution&gt;Department of Integrative Structural and Computational Biology, International AIDS Vaccine Initiative Neutralizing Antibody Center, The Scripps Research Institute, La Jolla, CA 92037, USA.&lt;/institution&gt;&lt;number&gt;11&lt;/number&gt;&lt;subtype&gt;400&lt;/subtype&gt;&lt;endpage&gt;4356&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Jean-Philippe&lt;/firstName&gt;&lt;lastName&gt;Julien&lt;/lastName&gt;&lt;/author&gt;&lt;author&gt;&lt;firstName&gt;Jeong&lt;/firstName&gt;&lt;middleNames&gt;Hyun&lt;/middleNames&gt;&lt;lastName&gt;Lee&lt;/lastName&gt;&lt;/author&gt;&lt;author&gt;&lt;firstName&gt;Albert&lt;/firstName&gt;&lt;lastName&gt;Cupo&lt;/lastName&gt;&lt;/author&gt;&lt;author&gt;&lt;firstName&gt;Charles&lt;/firstName&gt;&lt;middleNames&gt;D&lt;/middleNames&gt;&lt;lastName&gt;Murin&lt;/lastName&gt;&lt;/author&gt;&lt;author&gt;&lt;firstName&gt;Ronald&lt;/firstName&gt;&lt;lastName&gt;Derking&lt;/lastName&gt;&lt;/author&gt;&lt;author&gt;&lt;firstName&gt;Simon&lt;/firstName&gt;&lt;lastName&gt;Hoffenberg&lt;/lastName&gt;&lt;/author&gt;&lt;author&gt;&lt;firstName&gt;Michael&lt;/firstName&gt;&lt;middleNames&gt;J&lt;/middleNames&gt;&lt;lastName&gt;Caulfield&lt;/lastName&gt;&lt;/author&gt;&lt;author&gt;&lt;firstName&gt;C&lt;/firstName&gt;&lt;middleNames&gt;Richter&lt;/middleNames&gt;&lt;lastName&gt;King&lt;/lastName&gt;&lt;/author&gt;&lt;author&gt;&lt;firstName&gt;Andre&lt;/firstName&gt;&lt;middleNames&gt;J&lt;/middleNames&gt;&lt;lastName&gt;Marozsan&lt;/lastName&gt;&lt;/author&gt;&lt;author&gt;&lt;firstName&gt;Per&lt;/firstName&gt;&lt;middleNames&gt;Johan&lt;/middleNames&gt;&lt;lastName&gt;Klasse&lt;/lastName&gt;&lt;/author&gt;&lt;author&gt;&lt;firstName&gt;Rogier&lt;/firstName&gt;&lt;middleNames&gt;W&lt;/middleNames&gt;&lt;lastName&gt;Sanders&lt;/lastName&gt;&lt;/author&gt;&lt;author&gt;&lt;firstName&gt;John&lt;/firstName&gt;&lt;middleNames&gt;P&lt;/middleNames&gt;&lt;lastName&gt;Moore&lt;/lastName&gt;&lt;/author&gt;&lt;author&gt;&lt;firstName&gt;Ian&lt;/firstName&gt;&lt;middleNames&gt;A&lt;/middleNames&gt;&lt;lastName&gt;Wilson&lt;/lastName&gt;&lt;/author&gt;&lt;author&gt;&lt;firstName&gt;Andrew&lt;/firstName&gt;&lt;middleNames&gt;B&lt;/middleNames&gt;&lt;lastName&gt;Ward&lt;/lastName&gt;&lt;/author&gt;&lt;/authors&gt;&lt;/publication&gt;&lt;publication&gt;&lt;uuid&gt;EE6015EF-AE4E-4A7E-9934-00BD7ECA53E8&lt;/uuid&gt;&lt;volume&gt;76&lt;/volume&gt;&lt;doi&gt;10.1128/JVI.76.17.8875-8889.2002&lt;/doi&gt;&lt;startpage&gt;8875&lt;/startpage&gt;&lt;publication_date&gt;99200209001200000000220000&lt;/publication_date&gt;&lt;url&gt;http://jvi.asm.org/cgi/doi/10.1128/JVI.76.17.8875-8889.2002&lt;/url&gt;&lt;type&gt;400&lt;/type&gt;&lt;title&gt;Stabilization of the soluble, cleaved, trimeric form of the envelope glycoprotein complex of human immunodeficiency virus type 1&lt;/title&gt;&lt;publisher&gt;American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Microbiology and Immunology, Weill Medical College, Cornell University, New York, New York 10021, USA.&lt;/institution&gt;&lt;number&gt;17&lt;/number&gt;&lt;subtype&gt;400&lt;/subtype&gt;&lt;endpage&gt;8889&lt;/endpage&gt;&lt;bundle&gt;&lt;publication&gt;&lt;publisher&gt;highwire&lt;/publisher&gt;&lt;title&gt;Journal Of Virology&lt;/title&gt;&lt;type&gt;-100&lt;/type&gt;&lt;subtype&gt;-100&lt;/subtype&gt;&lt;uuid&gt;8B7D3D62-4636-4965-B01B-9319E36F8C39&lt;/uuid&gt;&lt;/publication&gt;&lt;/bundle&gt;&lt;authors&gt;&lt;author&gt;&lt;firstName&gt;R&lt;/firstName&gt;&lt;middleNames&gt;W&lt;/middleNames&gt;&lt;lastName&gt;Sanders&lt;/lastName&gt;&lt;/author&gt;&lt;author&gt;&lt;firstName&gt;R&lt;/firstName&gt;&lt;middleNames&gt;W&lt;/middleNames&gt;&lt;lastName&gt;Sanders&lt;/lastName&gt;&lt;/author&gt;&lt;author&gt;&lt;firstName&gt;M&lt;/firstName&gt;&lt;lastName&gt;Vesanen&lt;/lastName&gt;&lt;/author&gt;&lt;author&gt;&lt;firstName&gt;M&lt;/firstName&gt;&lt;lastName&gt;Vesanen&lt;/lastName&gt;&lt;/author&gt;&lt;author&gt;&lt;firstName&gt;N&lt;/firstName&gt;&lt;lastName&gt;Schuelke&lt;/lastName&gt;&lt;/author&gt;&lt;author&gt;&lt;firstName&gt;N&lt;/firstName&gt;&lt;lastName&gt;Schuelke&lt;/lastName&gt;&lt;/author&gt;&lt;author&gt;&lt;firstName&gt;A&lt;/firstName&gt;&lt;lastName&gt;Master&lt;/lastName&gt;&lt;/author&gt;&lt;author&gt;&lt;firstName&gt;A&lt;/firstName&gt;&lt;lastName&gt;Master&lt;/lastName&gt;&lt;/author&gt;&lt;author&gt;&lt;firstName&gt;L&lt;/firstName&gt;&lt;lastName&gt;Schiffner&lt;/lastName&gt;&lt;/author&gt;&lt;author&gt;&lt;firstName&gt;L&lt;/firstName&gt;&lt;lastName&gt;Schiffner&lt;/lastName&gt;&lt;/author&gt;&lt;author&gt;&lt;firstName&gt;R&lt;/firstName&gt;&lt;lastName&gt;Kalyanaraman&lt;/lastName&gt;&lt;/author&gt;&lt;author&gt;&lt;firstName&gt;R&lt;/firstName&gt;&lt;lastName&gt;Kalyanaraman&lt;/lastName&gt;&lt;/author&gt;&lt;author&gt;&lt;firstName&gt;M&lt;/firstName&gt;&lt;lastName&gt;Paluch&lt;/lastName&gt;&lt;/author&gt;&lt;author&gt;&lt;firstName&gt;M&lt;/firstName&gt;&lt;lastName&gt;Paluch&lt;/lastName&gt;&lt;/author&gt;&lt;author&gt;&lt;firstName&gt;B&lt;/firstName&gt;&lt;lastName&gt;Berkhout&lt;/lastName&gt;&lt;/author&gt;&lt;author&gt;&lt;firstName&gt;B&lt;/firstName&gt;&lt;lastName&gt;Berkhout&lt;/lastName&gt;&lt;/author&gt;&lt;author&gt;&lt;firstName&gt;P&lt;/firstName&gt;&lt;middleNames&gt;J&lt;/middleNames&gt;&lt;lastName&gt;Maddon&lt;/lastName&gt;&lt;/author&gt;&lt;author&gt;&lt;firstName&gt;P&lt;/firstName&gt;&lt;middleNames&gt;J&lt;/middleNames&gt;&lt;lastName&gt;Maddon&lt;/lastName&gt;&lt;/author&gt;&lt;author&gt;&lt;firstName&gt;W&lt;/firstName&gt;&lt;middleNames&gt;C&lt;/middleNames&gt;&lt;lastName&gt;Olson&lt;/lastName&gt;&lt;/author&gt;&lt;author&gt;&lt;firstName&gt;W&lt;/firstName&gt;&lt;middleNames&gt;C&lt;/middleNames&gt;&lt;lastName&gt;Olson&lt;/lastName&gt;&lt;/author&gt;&lt;author&gt;&lt;firstName&gt;M&lt;/firstName&gt;&lt;lastName&gt;Lu&lt;/lastName&gt;&lt;/author&gt;&lt;author&gt;&lt;firstName&gt;M&lt;/firstName&gt;&lt;lastName&gt;Lu&lt;/lastName&gt;&lt;/author&gt;&lt;author&gt;&lt;firstName&gt;J&lt;/firstName&gt;&lt;middleNames&gt;P&lt;/middleNames&gt;&lt;lastName&gt;Moore&lt;/lastName&gt;&lt;/author&gt;&lt;author&gt;&lt;firstName&gt;J&lt;/firstName&gt;&lt;middleNames&gt;P&lt;/middleNames&gt;&lt;lastName&gt;Moore&lt;/lastName&gt;&lt;/author&gt;&lt;/authors&gt;&lt;/publication&gt;&lt;publication&gt;&lt;uuid&gt;5E4FC584-5A9D-4299-A3CF-C2C2ECD4EAC2&lt;/uuid&gt;&lt;volume&gt;9&lt;/volume&gt;&lt;accepted_date&gt;99201307301200000000222000&lt;/accepted_date&gt;&lt;doi&gt;10.1371/journal.ppat.1003618&lt;/doi&gt;&lt;startpage&gt;e1003618&lt;/startpage&gt;&lt;publication_date&gt;99201309001200000000220000&lt;/publication_date&gt;&lt;url&gt;http://eutils.ncbi.nlm.nih.gov/entrez/eutils/elink.fcgi?dbfrom=pubmed&amp;amp;id=24068931&amp;amp;retmode=ref&amp;amp;cmd=prlinks&lt;/url&gt;&lt;type&gt;400&lt;/type&gt;&lt;title&gt;A next-generation cleaved, soluble HIV-1 Env Trimer, BG505 SOSIP.664 gp140, expresses multiple epitopes for broadly neutralizing but not non-neutralizing antibodies.&lt;/title&gt;&lt;submission_date&gt;99201306071200000000222000&lt;/submission_date&gt;&lt;number&gt;9&lt;/number&gt;&lt;institution&gt;Department of Microbiology and Immunology, Weill Medical College of Cornell University, New York, New York, United States of America ; Department of Medical Microbiology, Academic Medical Center, University of Amsterdam, Amsterdam, The Netherlands.&lt;/institution&gt;&lt;subtype&gt;400&lt;/subtype&gt;&lt;bundle&gt;&lt;publication&gt;&lt;title&gt;PLoS pathogens&lt;/title&gt;&lt;type&gt;-100&lt;/type&gt;&lt;subtype&gt;-100&lt;/subtype&gt;&lt;uuid&gt;4739241C-89E3-4359-A070-601CCD6837FB&lt;/uuid&gt;&lt;/publication&gt;&lt;/bundle&gt;&lt;authors&gt;&lt;author&gt;&lt;firstName&gt;Rogier&lt;/firstName&gt;&lt;middleNames&gt;W&lt;/middleNames&gt;&lt;lastName&gt;Sanders&lt;/lastName&gt;&lt;/author&gt;&lt;author&gt;&lt;firstName&gt;Ronald&lt;/firstName&gt;&lt;lastName&gt;Derking&lt;/lastName&gt;&lt;/author&gt;&lt;author&gt;&lt;firstName&gt;Albert&lt;/firstName&gt;&lt;lastName&gt;Cupo&lt;/lastName&gt;&lt;/author&gt;&lt;author&gt;&lt;firstName&gt;Jean-Philippe&lt;/firstName&gt;&lt;lastName&gt;Julien&lt;/lastName&gt;&lt;/author&gt;&lt;author&gt;&lt;firstName&gt;Anila&lt;/firstName&gt;&lt;lastName&gt;Yasmeen&lt;/lastName&gt;&lt;/author&gt;&lt;author&gt;&lt;nonDroppingParticle&gt;de&lt;/nonDroppingParticle&gt;&lt;firstName&gt;Natalia&lt;/firstName&gt;&lt;lastName&gt;Val&lt;/lastName&gt;&lt;/author&gt;&lt;author&gt;&lt;firstName&gt;Helen&lt;/firstName&gt;&lt;middleNames&gt;J&lt;/middleNames&gt;&lt;lastName&gt;Kim&lt;/lastName&gt;&lt;/author&gt;&lt;author&gt;&lt;firstName&gt;Claudia&lt;/firstName&gt;&lt;lastName&gt;Blattner&lt;/lastName&gt;&lt;/author&gt;&lt;author&gt;&lt;lastName&gt;Peña&lt;/lastName&gt;&lt;nonDroppingParticle&gt;la&lt;/nonDroppingParticle&gt;&lt;firstName&gt;Alba&lt;/firstName&gt;&lt;middleNames&gt;Torrents&lt;/middleNames&gt;&lt;droppingParticle&gt;de&lt;/droppingParticle&gt;&lt;/author&gt;&lt;author&gt;&lt;firstName&gt;Jacob&lt;/firstName&gt;&lt;lastName&gt;Korzun&lt;/lastName&gt;&lt;/author&gt;&lt;author&gt;&lt;firstName&gt;Michael&lt;/firstName&gt;&lt;lastName&gt;Golabek&lt;/lastName&gt;&lt;/author&gt;&lt;author&gt;&lt;nonDroppingParticle&gt;de&lt;/nonDroppingParticle&gt;&lt;firstName&gt;Kevin&lt;/firstName&gt;&lt;lastName&gt;Los Reyes&lt;/lastName&gt;&lt;/author&gt;&lt;author&gt;&lt;firstName&gt;Thomas&lt;/firstName&gt;&lt;middleNames&gt;J&lt;/middleNames&gt;&lt;lastName&gt;Ketas&lt;/lastName&gt;&lt;/author&gt;&lt;author&gt;&lt;lastName&gt;Gils&lt;/lastName&gt;&lt;nonDroppingParticle&gt;van&lt;/nonDroppingParticle&gt;&lt;firstName&gt;Marit&lt;/firstName&gt;&lt;middleNames&gt;J&lt;/middleNames&gt;&lt;/author&gt;&lt;author&gt;&lt;firstName&gt;C&lt;/firstName&gt;&lt;middleNames&gt;Richter&lt;/middleNames&gt;&lt;lastName&gt;King&lt;/lastName&gt;&lt;/author&gt;&lt;author&gt;&lt;firstName&gt;Ian&lt;/firstName&gt;&lt;middleNames&gt;A&lt;/middleNames&gt;&lt;lastName&gt;Wilson&lt;/lastName&gt;&lt;/author&gt;&lt;author&gt;&lt;firstName&gt;Andrew&lt;/firstName&gt;&lt;middleNames&gt;B&lt;/middleNames&gt;&lt;lastName&gt;Ward&lt;/lastName&gt;&lt;/author&gt;&lt;author&gt;&lt;firstName&gt;P&lt;/firstName&gt;&lt;middleNames&gt;J&lt;/middleNames&gt;&lt;lastName&gt;Klasse&lt;/lastName&gt;&lt;/author&gt;&lt;author&gt;&lt;firstName&gt;John&lt;/firstName&gt;&lt;middleNames&gt;P&lt;/middleNames&gt;&lt;lastName&gt;Moore&lt;/lastName&gt;&lt;/author&gt;&lt;/authors&gt;&lt;/publication&gt;&lt;/publications&gt;&lt;cites&gt;&lt;/cites&gt;&lt;/citation&gt;</w:instrText>
      </w:r>
      <w:r w:rsidR="006F5A7B">
        <w:fldChar w:fldCharType="separate"/>
      </w:r>
      <w:r w:rsidR="00450962">
        <w:rPr>
          <w:rFonts w:cs="Arial"/>
          <w:vertAlign w:val="superscript"/>
        </w:rPr>
        <w:t>19-21</w:t>
      </w:r>
      <w:r w:rsidR="006F5A7B">
        <w:fldChar w:fldCharType="end"/>
      </w:r>
      <w:r w:rsidRPr="00430E93">
        <w:t>. In these assays, both PG9 variants N109L and N109Y exhibited 3.5</w:t>
      </w:r>
      <w:r>
        <w:t>-</w:t>
      </w:r>
      <w:r w:rsidRPr="00430E93">
        <w:t xml:space="preserve"> </w:t>
      </w:r>
      <w:r>
        <w:t>or</w:t>
      </w:r>
      <w:r w:rsidRPr="00430E93">
        <w:t xml:space="preserve"> 5.9</w:t>
      </w:r>
      <w:r>
        <w:t>-</w:t>
      </w:r>
      <w:r w:rsidRPr="00430E93">
        <w:t>fold stronger binding</w:t>
      </w:r>
      <w:r w:rsidRPr="008A1A7C">
        <w:t xml:space="preserve"> </w:t>
      </w:r>
      <w:r w:rsidRPr="00430E93">
        <w:t>respectively than PG9</w:t>
      </w:r>
      <w:r w:rsidRPr="00430E93">
        <w:rPr>
          <w:i/>
        </w:rPr>
        <w:t>wt.</w:t>
      </w:r>
      <w:r w:rsidRPr="00430E93">
        <w:t xml:space="preserve"> </w:t>
      </w:r>
      <w:r w:rsidR="00852D63">
        <w:t>In addition to the stronger binding affinity, t</w:t>
      </w:r>
      <w:r w:rsidRPr="00430E93">
        <w:t>he variant N109Y</w:t>
      </w:r>
      <w:r w:rsidR="00852D63">
        <w:t xml:space="preserve"> bound to trimer with a complete sinusoidal curve and a strong maximum signal mimicking the binding profile </w:t>
      </w:r>
      <w:r w:rsidRPr="00430E93">
        <w:t>of the glycan-specific mAb 2G12</w:t>
      </w:r>
      <w:r>
        <w:t>,</w:t>
      </w:r>
      <w:r w:rsidRPr="00430E93">
        <w:t xml:space="preserve"> </w:t>
      </w:r>
      <w:r>
        <w:t>which</w:t>
      </w:r>
      <w:r w:rsidRPr="00430E93">
        <w:t xml:space="preserve"> is optimal for b</w:t>
      </w:r>
      <w:r w:rsidR="00852D63">
        <w:t xml:space="preserve">inding to the </w:t>
      </w:r>
      <w:r w:rsidR="006B5C22">
        <w:t>trimer</w:t>
      </w:r>
      <w:r w:rsidR="00852D63">
        <w:fldChar w:fldCharType="begin"/>
      </w:r>
      <w:r w:rsidR="00877212">
        <w:instrText xml:space="preserve"> ADDIN PAPERS2_CITATIONS &lt;citation&gt;&lt;uuid&gt;CE9B88E7-A34C-474D-BC7E-D9EF686D1DF8&lt;/uuid&gt;&lt;priority&gt;14&lt;/priority&gt;&lt;publications&gt;&lt;publication&gt;&lt;uuid&gt;5E4FC584-5A9D-4299-A3CF-C2C2ECD4EAC2&lt;/uuid&gt;&lt;volume&gt;9&lt;/volume&gt;&lt;accepted_date&gt;99201307301200000000222000&lt;/accepted_date&gt;&lt;doi&gt;10.1371/journal.ppat.1003618&lt;/doi&gt;&lt;startpage&gt;e1003618&lt;/startpage&gt;&lt;publication_date&gt;99201309001200000000220000&lt;/publication_date&gt;&lt;url&gt;http://eutils.ncbi.nlm.nih.gov/entrez/eutils/elink.fcgi?dbfrom=pubmed&amp;amp;id=24068931&amp;amp;retmode=ref&amp;amp;cmd=prlinks&lt;/url&gt;&lt;type&gt;400&lt;/type&gt;&lt;title&gt;A next-generation cleaved, soluble HIV-1 Env Trimer, BG505 SOSIP.664 gp140, expresses multiple epitopes for broadly neutralizing but not non-neutralizing antibodies.&lt;/title&gt;&lt;submission_date&gt;99201306071200000000222000&lt;/submission_date&gt;&lt;number&gt;9&lt;/number&gt;&lt;institution&gt;Department of Microbiology and Immunology, Weill Medical College of Cornell University, New York, New York, United States of America ; Department of Medical Microbiology, Academic Medical Center, University of Amsterdam, Amsterdam, The Netherlands.&lt;/institution&gt;&lt;subtype&gt;400&lt;/subtype&gt;&lt;bundle&gt;&lt;publication&gt;&lt;title&gt;PLoS pathogens&lt;/title&gt;&lt;type&gt;-100&lt;/type&gt;&lt;subtype&gt;-100&lt;/subtype&gt;&lt;uuid&gt;4739241C-89E3-4359-A070-601CCD6837FB&lt;/uuid&gt;&lt;/publication&gt;&lt;/bundle&gt;&lt;authors&gt;&lt;author&gt;&lt;firstName&gt;Rogier&lt;/firstName&gt;&lt;middleNames&gt;W&lt;/middleNames&gt;&lt;lastName&gt;Sanders&lt;/lastName&gt;&lt;/author&gt;&lt;author&gt;&lt;firstName&gt;Ronald&lt;/firstName&gt;&lt;lastName&gt;Derking&lt;/lastName&gt;&lt;/author&gt;&lt;author&gt;&lt;firstName&gt;Albert&lt;/firstName&gt;&lt;lastName&gt;Cupo&lt;/lastName&gt;&lt;/author&gt;&lt;author&gt;&lt;firstName&gt;Jean-Philippe&lt;/firstName&gt;&lt;lastName&gt;Julien&lt;/lastName&gt;&lt;/author&gt;&lt;author&gt;&lt;firstName&gt;Anila&lt;/firstName&gt;&lt;lastName&gt;Yasmeen&lt;/lastName&gt;&lt;/author&gt;&lt;author&gt;&lt;nonDroppingParticle&gt;de&lt;/nonDroppingParticle&gt;&lt;firstName&gt;Natalia&lt;/firstName&gt;&lt;lastName&gt;Val&lt;/lastName&gt;&lt;/author&gt;&lt;author&gt;&lt;firstName&gt;Helen&lt;/firstName&gt;&lt;middleNames&gt;J&lt;/middleNames&gt;&lt;lastName&gt;Kim&lt;/lastName&gt;&lt;/author&gt;&lt;author&gt;&lt;firstName&gt;Claudia&lt;/firstName&gt;&lt;lastName&gt;Blattner&lt;/lastName&gt;&lt;/author&gt;&lt;author&gt;&lt;lastName&gt;Peña&lt;/lastName&gt;&lt;nonDroppingParticle&gt;la&lt;/nonDroppingParticle&gt;&lt;firstName&gt;Alba&lt;/firstName&gt;&lt;middleNames&gt;Torrents&lt;/middleNames&gt;&lt;droppingParticle&gt;de&lt;/droppingParticle&gt;&lt;/author&gt;&lt;author&gt;&lt;firstName&gt;Jacob&lt;/firstName&gt;&lt;lastName&gt;Korzun&lt;/lastName&gt;&lt;/author&gt;&lt;author&gt;&lt;firstName&gt;Michael&lt;/firstName&gt;&lt;lastName&gt;Golabek&lt;/lastName&gt;&lt;/author&gt;&lt;author&gt;&lt;nonDroppingParticle&gt;de&lt;/nonDroppingParticle&gt;&lt;firstName&gt;Kevin&lt;/firstName&gt;&lt;lastName&gt;Los Reyes&lt;/lastName&gt;&lt;/author&gt;&lt;author&gt;&lt;firstName&gt;Thomas&lt;/firstName&gt;&lt;middleNames&gt;J&lt;/middleNames&gt;&lt;lastName&gt;Ketas&lt;/lastName&gt;&lt;/author&gt;&lt;author&gt;&lt;lastName&gt;Gils&lt;/lastName&gt;&lt;nonDroppingParticle&gt;van&lt;/nonDroppingParticle&gt;&lt;firstName&gt;Marit&lt;/firstName&gt;&lt;middleNames&gt;J&lt;/middleNames&gt;&lt;/author&gt;&lt;author&gt;&lt;firstName&gt;C&lt;/firstName&gt;&lt;middleNames&gt;Richter&lt;/middleNames&gt;&lt;lastName&gt;King&lt;/lastName&gt;&lt;/author&gt;&lt;author&gt;&lt;firstName&gt;Ian&lt;/firstName&gt;&lt;middleNames&gt;A&lt;/middleNames&gt;&lt;lastName&gt;Wilson&lt;/lastName&gt;&lt;/author&gt;&lt;author&gt;&lt;firstName&gt;Andrew&lt;/firstName&gt;&lt;middleNames&gt;B&lt;/middleNames&gt;&lt;lastName&gt;Ward&lt;/lastName&gt;&lt;/author&gt;&lt;author&gt;&lt;firstName&gt;P&lt;/firstName&gt;&lt;middleNames&gt;J&lt;/middleNames&gt;&lt;lastName&gt;Klasse&lt;/lastName&gt;&lt;/author&gt;&lt;author&gt;&lt;firstName&gt;John&lt;/firstName&gt;&lt;middleNames&gt;P&lt;/middleNames&gt;&lt;lastName&gt;Moore&lt;/lastName&gt;&lt;/author&gt;&lt;/authors&gt;&lt;/publication&gt;&lt;/publications&gt;&lt;cites&gt;&lt;/cites&gt;&lt;/citation&gt;</w:instrText>
      </w:r>
      <w:r w:rsidR="00852D63">
        <w:fldChar w:fldCharType="separate"/>
      </w:r>
      <w:r w:rsidR="00450962">
        <w:rPr>
          <w:rFonts w:cs="Arial"/>
          <w:vertAlign w:val="superscript"/>
        </w:rPr>
        <w:t>21</w:t>
      </w:r>
      <w:r w:rsidR="00852D63">
        <w:fldChar w:fldCharType="end"/>
      </w:r>
      <w:r w:rsidR="006B5C22">
        <w:t xml:space="preserve"> (Figure 4-4</w:t>
      </w:r>
      <w:r w:rsidR="00852D63">
        <w:t>A</w:t>
      </w:r>
      <w:r w:rsidRPr="00430E93">
        <w:t xml:space="preserve">). </w:t>
      </w:r>
      <w:r w:rsidR="00D87983">
        <w:t>The extreme change in maximal signal is intriguing, and may be do to the change of PG9 to the trimer</w:t>
      </w:r>
      <w:r w:rsidR="00D87983">
        <w:fldChar w:fldCharType="begin"/>
      </w:r>
      <w:r w:rsidR="00F8504F">
        <w:instrText xml:space="preserve"> ADDIN PAPERS2_CITATIONS &lt;citation&gt;&lt;uuid&gt;4BF7DECA-A710-423A-993E-7B68A477D724&lt;/uuid&gt;&lt;priority&gt;15&lt;/priority&gt;&lt;publications&gt;&lt;publication&gt;&lt;uuid&gt;04A2778E-8666-4668-B9A5-16CC641F7964&lt;/uuid&gt;&lt;volume&gt;110&lt;/volume&gt;&lt;doi&gt;10.1073/pnas.1217537110&lt;/doi&gt;&lt;startpage&gt;4351&lt;/startpage&gt;&lt;publication_date&gt;99201303121200000000222000&lt;/publication_date&gt;&lt;url&gt;http://eutils.ncbi.nlm.nih.gov/entrez/eutils/elink.fcgi?dbfrom=pubmed&amp;amp;id=23426631&amp;amp;retmode=ref&amp;amp;cmd=prlinks&lt;/url&gt;&lt;type&gt;400&lt;/type&gt;&lt;title&gt;Asymmetric recognition of the HIV-1 trimer by broadly neutralizing antibody PG9.&lt;/title&gt;&lt;institution&gt;Department of Integrative Structural and Computational Biology, International AIDS Vaccine Initiative Neutralizing Antibody Center, The Scripps Research Institute, La Jolla, CA 92037, USA.&lt;/institution&gt;&lt;number&gt;11&lt;/number&gt;&lt;subtype&gt;400&lt;/subtype&gt;&lt;endpage&gt;4356&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Jean-Philippe&lt;/firstName&gt;&lt;lastName&gt;Julien&lt;/lastName&gt;&lt;/author&gt;&lt;author&gt;&lt;firstName&gt;Jeong&lt;/firstName&gt;&lt;middleNames&gt;Hyun&lt;/middleNames&gt;&lt;lastName&gt;Lee&lt;/lastName&gt;&lt;/author&gt;&lt;author&gt;&lt;firstName&gt;Albert&lt;/firstName&gt;&lt;lastName&gt;Cupo&lt;/lastName&gt;&lt;/author&gt;&lt;author&gt;&lt;firstName&gt;Charles&lt;/firstName&gt;&lt;middleNames&gt;D&lt;/middleNames&gt;&lt;lastName&gt;Murin&lt;/lastName&gt;&lt;/author&gt;&lt;author&gt;&lt;firstName&gt;Ronald&lt;/firstName&gt;&lt;lastName&gt;Derking&lt;/lastName&gt;&lt;/author&gt;&lt;author&gt;&lt;firstName&gt;Simon&lt;/firstName&gt;&lt;lastName&gt;Hoffenberg&lt;/lastName&gt;&lt;/author&gt;&lt;author&gt;&lt;firstName&gt;Michael&lt;/firstName&gt;&lt;middleNames&gt;J&lt;/middleNames&gt;&lt;lastName&gt;Caulfield&lt;/lastName&gt;&lt;/author&gt;&lt;author&gt;&lt;firstName&gt;C&lt;/firstName&gt;&lt;middleNames&gt;Richter&lt;/middleNames&gt;&lt;lastName&gt;King&lt;/lastName&gt;&lt;/author&gt;&lt;author&gt;&lt;firstName&gt;Andre&lt;/firstName&gt;&lt;middleNames&gt;J&lt;/middleNames&gt;&lt;lastName&gt;Marozsan&lt;/lastName&gt;&lt;/author&gt;&lt;author&gt;&lt;firstName&gt;Per&lt;/firstName&gt;&lt;middleNames&gt;Johan&lt;/middleNames&gt;&lt;lastName&gt;Klasse&lt;/lastName&gt;&lt;/author&gt;&lt;author&gt;&lt;firstName&gt;Rogier&lt;/firstName&gt;&lt;middleNames&gt;W&lt;/middleNames&gt;&lt;lastName&gt;Sanders&lt;/lastName&gt;&lt;/author&gt;&lt;author&gt;&lt;firstName&gt;John&lt;/firstName&gt;&lt;middleNames&gt;P&lt;/middleNames&gt;&lt;lastName&gt;Moore&lt;/lastName&gt;&lt;/author&gt;&lt;author&gt;&lt;firstName&gt;Ian&lt;/firstName&gt;&lt;middleNames&gt;A&lt;/middleNames&gt;&lt;lastName&gt;Wilson&lt;/lastName&gt;&lt;/author&gt;&lt;author&gt;&lt;firstName&gt;Andrew&lt;/firstName&gt;&lt;middleNames&gt;B&lt;/middleNames&gt;&lt;lastName&gt;Ward&lt;/lastName&gt;&lt;/author&gt;&lt;/authors&gt;&lt;/publication&gt;&lt;/publications&gt;&lt;cites&gt;&lt;/cites&gt;&lt;/citation&gt;</w:instrText>
      </w:r>
      <w:r w:rsidR="00D87983">
        <w:fldChar w:fldCharType="separate"/>
      </w:r>
      <w:r w:rsidR="009C18A3">
        <w:rPr>
          <w:rFonts w:cs="Arial"/>
          <w:vertAlign w:val="superscript"/>
        </w:rPr>
        <w:t>19</w:t>
      </w:r>
      <w:r w:rsidR="00D87983">
        <w:fldChar w:fldCharType="end"/>
      </w:r>
      <w:r w:rsidR="00D87983">
        <w:t>.</w:t>
      </w:r>
    </w:p>
    <w:p w14:paraId="41135C8D" w14:textId="0DD93E9B" w:rsidR="00D32756" w:rsidRDefault="00D32756" w:rsidP="00D32756">
      <w:pPr>
        <w:pStyle w:val="Text"/>
      </w:pPr>
      <w:r w:rsidRPr="00430E93">
        <w:t>We next tested the panel of redesigned PG9 variants and PG9</w:t>
      </w:r>
      <w:r w:rsidRPr="00430E93">
        <w:rPr>
          <w:i/>
        </w:rPr>
        <w:t>wt</w:t>
      </w:r>
      <w:r w:rsidRPr="00430E93">
        <w:t xml:space="preserve"> for neutralizing activity against a panel of viruses displaying PG9-susceptible or -resistant HIV Env molecules, using a TZM-bl neutralization assay</w:t>
      </w:r>
      <w:r w:rsidR="006F5A7B">
        <w:fldChar w:fldCharType="begin"/>
      </w:r>
      <w:r w:rsidR="00F8504F">
        <w:instrText xml:space="preserve"> ADDIN PAPERS2_CITATIONS &lt;citation&gt;&lt;uuid&gt;DB76E90D-82F8-4DC8-AE74-6F06C958BCD0&lt;/uuid&gt;&lt;priority&gt;16&lt;/priority&gt;&lt;publications&gt;&lt;publication&gt;&lt;uuid&gt;60D8EF1B-CFCB-427F-AA05-E48E4C4B01D7&lt;/uuid&gt;&lt;volume&gt;485&lt;/volume&gt;&lt;doi&gt;10.1007/978-1-59745-170-3_26&lt;/doi&gt;&lt;startpage&gt;395&lt;/startpage&gt;&lt;publication_date&gt;99200900001200000000200000&lt;/publication_date&gt;&lt;url&gt;http://www.springerlink.com/content/q05384462258q6u2/&lt;/url&gt;&lt;type&gt;400&lt;/type&gt;&lt;title&gt;Measuring HIV neutralization in a luciferase reporter gene assay&lt;/title&gt;&lt;location&gt;200,4,35.9940329,-78.8986190&lt;/location&gt;&lt;institution&gt;Department of Surgery, Laboratory for AIDS, Vaccine Research and Development, Duke University Medical Center Durham, NC, USA.&lt;/institution&gt;&lt;subtype&gt;400&lt;/subtype&gt;&lt;endpage&gt;405&lt;/endpage&gt;&lt;bundle&gt;&lt;publication&gt;&lt;title&gt;Methods in molecular biology (Clifton, NJ)&lt;/title&gt;&lt;type&gt;-100&lt;/type&gt;&lt;subtype&gt;-100&lt;/subtype&gt;&lt;uuid&gt;080D995B-6E4D-435A-AE71-0B5E679F1CD8&lt;/uuid&gt;&lt;/publication&gt;&lt;/bundle&gt;&lt;authors&gt;&lt;author&gt;&lt;firstName&gt;David&lt;/firstName&gt;&lt;middleNames&gt;C&lt;/middleNames&gt;&lt;lastName&gt;Montefiori&lt;/lastName&gt;&lt;/author&gt;&lt;/authors&gt;&lt;/publication&gt;&lt;/publications&gt;&lt;cites&gt;&lt;/cites&gt;&lt;/citation&gt;</w:instrText>
      </w:r>
      <w:r w:rsidR="006F5A7B">
        <w:fldChar w:fldCharType="separate"/>
      </w:r>
      <w:r w:rsidR="00450962">
        <w:rPr>
          <w:rFonts w:cs="Arial"/>
          <w:vertAlign w:val="superscript"/>
        </w:rPr>
        <w:t>22</w:t>
      </w:r>
      <w:r w:rsidR="006F5A7B">
        <w:fldChar w:fldCharType="end"/>
      </w:r>
      <w:r w:rsidRPr="00430E93">
        <w:t>. The PG9 variant N109Y exhibited increased neutralization potency for all viruses tested, including viral variants for which PG9</w:t>
      </w:r>
      <w:r w:rsidRPr="00430E93">
        <w:rPr>
          <w:i/>
        </w:rPr>
        <w:t xml:space="preserve">wt </w:t>
      </w:r>
      <w:r w:rsidRPr="00430E93">
        <w:t>did not have activity (</w:t>
      </w:r>
      <w:r w:rsidRPr="00430E93">
        <w:rPr>
          <w:i/>
        </w:rPr>
        <w:t xml:space="preserve">i.e., </w:t>
      </w:r>
      <w:r w:rsidRPr="00430E93">
        <w:t>had neutralization concentration &gt;33 µg/mL)</w:t>
      </w:r>
      <w:r>
        <w:t xml:space="preserve"> </w:t>
      </w:r>
      <w:r w:rsidRPr="00430E93">
        <w:t>(Figure</w:t>
      </w:r>
      <w:r w:rsidR="00852D63">
        <w:t>4-4B</w:t>
      </w:r>
      <w:r w:rsidRPr="00430E93">
        <w:t>). Remarkably, PG9 variant N109Y neutralized at 3.72 μg/mL an HIV strain with the N160A mutation that removes the glycan at that position that is required for binding of PG9</w:t>
      </w:r>
      <w:r w:rsidRPr="00430E93">
        <w:rPr>
          <w:i/>
        </w:rPr>
        <w:t>wt</w:t>
      </w:r>
      <w:r w:rsidR="006F5A7B">
        <w:rPr>
          <w:i/>
        </w:rPr>
        <w:fldChar w:fldCharType="begin"/>
      </w:r>
      <w:r w:rsidR="00F8504F">
        <w:rPr>
          <w:i/>
        </w:rPr>
        <w:instrText xml:space="preserve"> ADDIN PAPERS2_CITATIONS &lt;citation&gt;&lt;uuid&gt;09CC4889-B4A0-4997-A9D4-5538DDF3EB99&lt;/uuid&gt;&lt;priority&gt;17&lt;/priority&gt;&lt;publications&gt;&lt;publication&gt;&lt;uuid&gt;E37D8639-052E-44DF-B770-27DB63C0A635&lt;/uuid&gt;&lt;volume&gt;84&lt;/volume&gt;&lt;doi&gt;10.1128/JVI.00552-10&lt;/doi&gt;&lt;startpage&gt;10510&lt;/startpage&gt;&lt;publication_date&gt;99201010001200000000220000&lt;/publication_date&gt;&lt;url&gt;http://jvi.asm.org/cgi/doi/10.1128/JVI.00552-10&lt;/url&gt;&lt;type&gt;400&lt;/type&gt;&lt;title&gt;Variable loop glycan dependency of the broad and potent HIV-1-neutralizing antibodies PG9 and PG16.&lt;/title&gt;&lt;publisher&gt;American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Immunology and Microbial Science, The Scripps Research Institute, La Jolla, CA 92037, USA.&lt;/institution&gt;&lt;number&gt;20&lt;/number&gt;&lt;subtype&gt;400&lt;/subtype&gt;&lt;endpage&gt;10521&lt;/endpage&gt;&lt;bundle&gt;&lt;publication&gt;&lt;publisher&gt;highwire&lt;/publisher&gt;&lt;title&gt;Journal Of Virology&lt;/title&gt;&lt;type&gt;-100&lt;/type&gt;&lt;subtype&gt;-100&lt;/subtype&gt;&lt;uuid&gt;8B7D3D62-4636-4965-B01B-9319E36F8C39&lt;/uuid&gt;&lt;/publication&gt;&lt;/bundle&gt;&lt;authors&gt;&lt;author&gt;&lt;firstName&gt;Katie&lt;/firstName&gt;&lt;middleNames&gt;J&lt;/middleNames&gt;&lt;lastName&gt;Doores&lt;/lastName&gt;&lt;/author&gt;&lt;author&gt;&lt;firstName&gt;Katie&lt;/firstName&gt;&lt;middleNames&gt;J&lt;/middleNames&gt;&lt;lastName&gt;Doores&lt;/lastName&gt;&lt;/author&gt;&lt;author&gt;&lt;firstName&gt;Dennis&lt;/firstName&gt;&lt;middleNames&gt;R&lt;/middleNames&gt;&lt;lastName&gt;Burton&lt;/lastName&gt;&lt;/author&gt;&lt;author&gt;&lt;firstName&gt;Dennis&lt;/firstName&gt;&lt;middleNames&gt;R&lt;/middleNames&gt;&lt;lastName&gt;Burton&lt;/lastName&gt;&lt;/author&gt;&lt;/authors&gt;&lt;/publication&gt;&lt;/publications&gt;&lt;cites&gt;&lt;/cites&gt;&lt;/citation&gt;</w:instrText>
      </w:r>
      <w:r w:rsidR="006F5A7B">
        <w:rPr>
          <w:i/>
        </w:rPr>
        <w:fldChar w:fldCharType="separate"/>
      </w:r>
      <w:r w:rsidR="00F66D46">
        <w:rPr>
          <w:rFonts w:cs="Arial"/>
          <w:vertAlign w:val="superscript"/>
        </w:rPr>
        <w:t>6</w:t>
      </w:r>
      <w:r w:rsidR="006F5A7B">
        <w:rPr>
          <w:i/>
        </w:rPr>
        <w:fldChar w:fldCharType="end"/>
      </w:r>
      <w:r w:rsidRPr="00430E93">
        <w:t xml:space="preserve">. The PG9 variant N109L also exhibited </w:t>
      </w:r>
      <w:r>
        <w:t>an</w:t>
      </w:r>
      <w:r w:rsidRPr="00430E93">
        <w:t xml:space="preserve"> increase in potency against HIV strains compared to PG9</w:t>
      </w:r>
      <w:r w:rsidRPr="00430E93">
        <w:rPr>
          <w:i/>
        </w:rPr>
        <w:t>wt</w:t>
      </w:r>
      <w:r w:rsidRPr="00430E93">
        <w:t xml:space="preserve">, although not at the same level as the PG9 variant N109Y. </w:t>
      </w:r>
      <w:r w:rsidR="00BD51D0">
        <w:t>For all assays tested, N109Y and N109L consistently had enhanced breadth and potency</w:t>
      </w:r>
      <w:r w:rsidR="000731C2">
        <w:t>.</w:t>
      </w:r>
    </w:p>
    <w:p w14:paraId="09E640D5" w14:textId="77777777" w:rsidR="00BD51D0" w:rsidRDefault="00BD51D0" w:rsidP="00D32756">
      <w:pPr>
        <w:pStyle w:val="Text"/>
      </w:pPr>
    </w:p>
    <w:p w14:paraId="1ED26890" w14:textId="09021FE7" w:rsidR="00D32756" w:rsidRDefault="00D32756" w:rsidP="00D32756">
      <w:pPr>
        <w:pStyle w:val="SectionHeading"/>
      </w:pPr>
      <w:r>
        <w:t>Models to explain PG9 redesign</w:t>
      </w:r>
    </w:p>
    <w:p w14:paraId="2D437CE1" w14:textId="4BC2E594" w:rsidR="00227F31" w:rsidRDefault="00227F31" w:rsidP="00227F31">
      <w:pPr>
        <w:pStyle w:val="Text"/>
      </w:pPr>
      <w:r>
        <w:t>W</w:t>
      </w:r>
      <w:r w:rsidRPr="00430E93">
        <w:t xml:space="preserve">e </w:t>
      </w:r>
      <w:r>
        <w:t>sought to develop</w:t>
      </w:r>
      <w:r w:rsidRPr="00430E93">
        <w:t xml:space="preserve"> a predictive model to determine the molecular basis for the increased potency and breadth of </w:t>
      </w:r>
      <w:r>
        <w:t xml:space="preserve">these </w:t>
      </w:r>
      <w:r w:rsidRPr="00430E93">
        <w:t>PG9 var</w:t>
      </w:r>
      <w:r>
        <w:t>iants using the Rosetta scoring function. We generated three different mutants</w:t>
      </w:r>
      <w:r w:rsidRPr="00430E93">
        <w:t xml:space="preserve"> </w:t>
      </w:r>
      <w:r>
        <w:t xml:space="preserve">D115N, </w:t>
      </w:r>
      <w:r w:rsidRPr="00430E93">
        <w:t>N109L</w:t>
      </w:r>
      <w:r>
        <w:t xml:space="preserve"> and </w:t>
      </w:r>
      <w:r w:rsidRPr="00430E93">
        <w:t>N109Y</w:t>
      </w:r>
      <w:r>
        <w:t xml:space="preserve">, which </w:t>
      </w:r>
      <w:r w:rsidRPr="00430E93">
        <w:t>were compared to that of PG9</w:t>
      </w:r>
      <w:r w:rsidRPr="00430E93">
        <w:rPr>
          <w:i/>
        </w:rPr>
        <w:t>wt</w:t>
      </w:r>
      <w:r w:rsidRPr="00430E93">
        <w:t xml:space="preserve"> using the Rosetta scoring function (Figure </w:t>
      </w:r>
      <w:r>
        <w:t>4-5A</w:t>
      </w:r>
      <w:r w:rsidRPr="00430E93">
        <w:t>). W</w:t>
      </w:r>
      <w:r>
        <w:t xml:space="preserve">e analyzed the top 25 models for each of the scoring metrics shown. Our scoring metrics were binding contribution for the HCDR3, binding for the full complex, stabilization contribution by the HCDR3, and stabilization of the full complex. Stabilization was inferred from total score and binding energy was inferred by change in total score for </w:t>
      </w:r>
      <w:r>
        <w:rPr>
          <w:noProof/>
          <w:lang w:eastAsia="en-US"/>
        </w:rPr>
        <mc:AlternateContent>
          <mc:Choice Requires="wpg">
            <w:drawing>
              <wp:anchor distT="0" distB="0" distL="114300" distR="114300" simplePos="0" relativeHeight="251668480" behindDoc="0" locked="0" layoutInCell="1" allowOverlap="1" wp14:anchorId="765F6984" wp14:editId="17BE1E5F">
                <wp:simplePos x="0" y="0"/>
                <wp:positionH relativeFrom="column">
                  <wp:posOffset>0</wp:posOffset>
                </wp:positionH>
                <wp:positionV relativeFrom="paragraph">
                  <wp:posOffset>685800</wp:posOffset>
                </wp:positionV>
                <wp:extent cx="5943600" cy="4752975"/>
                <wp:effectExtent l="0" t="0" r="25400" b="22225"/>
                <wp:wrapSquare wrapText="bothSides"/>
                <wp:docPr id="15" name="Group 15"/>
                <wp:cNvGraphicFramePr/>
                <a:graphic xmlns:a="http://schemas.openxmlformats.org/drawingml/2006/main">
                  <a:graphicData uri="http://schemas.microsoft.com/office/word/2010/wordprocessingGroup">
                    <wpg:wgp>
                      <wpg:cNvGrpSpPr/>
                      <wpg:grpSpPr>
                        <a:xfrm>
                          <a:off x="0" y="0"/>
                          <a:ext cx="5943600" cy="4752975"/>
                          <a:chOff x="0" y="0"/>
                          <a:chExt cx="5943600" cy="4753356"/>
                        </a:xfrm>
                      </wpg:grpSpPr>
                      <wps:wsp>
                        <wps:cNvPr id="11" name="Text Box 11"/>
                        <wps:cNvSpPr txBox="1"/>
                        <wps:spPr>
                          <a:xfrm>
                            <a:off x="0" y="0"/>
                            <a:ext cx="5943600" cy="3477006"/>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9578685" w14:textId="380DAE29" w:rsidR="00A65F7D" w:rsidRDefault="00A65F7D" w:rsidP="00D52183">
                              <w:pPr>
                                <w:jc w:val="center"/>
                              </w:pPr>
                              <w:r>
                                <w:rPr>
                                  <w:noProof/>
                                  <w:lang w:eastAsia="en-US"/>
                                </w:rPr>
                                <w:drawing>
                                  <wp:inline distT="0" distB="0" distL="0" distR="0" wp14:anchorId="7FDF301F" wp14:editId="674F208C">
                                    <wp:extent cx="5613400" cy="3442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df"/>
                                            <pic:cNvPicPr/>
                                          </pic:nvPicPr>
                                          <pic:blipFill>
                                            <a:blip r:embed="rId14">
                                              <a:extLst>
                                                <a:ext uri="{28A0092B-C50C-407E-A947-70E740481C1C}">
                                                  <a14:useLocalDpi xmlns:a14="http://schemas.microsoft.com/office/drawing/2010/main" val="0"/>
                                                </a:ext>
                                              </a:extLst>
                                            </a:blip>
                                            <a:stretch>
                                              <a:fillRect/>
                                            </a:stretch>
                                          </pic:blipFill>
                                          <pic:spPr>
                                            <a:xfrm>
                                              <a:off x="0" y="0"/>
                                              <a:ext cx="5613400" cy="3442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0" y="3429000"/>
                            <a:ext cx="5943600" cy="1324356"/>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80678E1" w14:textId="28E7D2AB" w:rsidR="00A65F7D" w:rsidRDefault="00A65F7D" w:rsidP="00FC3C7F">
                              <w:pPr>
                                <w:pStyle w:val="FigureHeading"/>
                              </w:pPr>
                              <w:r>
                                <w:t>Figure 4-5 Predictive models of PG9 variants increased breadth and specificity</w:t>
                              </w:r>
                            </w:p>
                            <w:p w14:paraId="10FB2FD6" w14:textId="1FC7AB3E" w:rsidR="00A65F7D" w:rsidRPr="00F96DA5" w:rsidRDefault="00A65F7D" w:rsidP="00F96DA5">
                              <w:pPr>
                                <w:pStyle w:val="figurecaptiontext"/>
                              </w:pPr>
                              <w:r>
                                <w:t>The top 25 models for each binding metric are analyzed. The x-axis is each of the variants and the y-axis is the Rosetta energy units. The metrics are decomposed by binding energy (A) and thermal stabilization (B). Just the HCDR3 is considered (left) or the entire complex (right). Surface representation of position 109. Green is the antigen labeled V1/V2, blue is the HCDR3 loop, dark green is the N160 glycan. Each mutation of interest is shown as a sphere representation that is adjusted to fit the Rosetta atom radius. Spheres are colored by atom type with oxygen in red, nitrogen blue, and carbon in grey. Hydrogens are removed for clarity.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 o:spid="_x0000_s1036" style="position:absolute;left:0;text-align:left;margin-left:0;margin-top:54pt;width:468pt;height:374.25pt;z-index:251668480" coordsize="5943600,47533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">
                <v:shape id="Text Box 11" o:spid="_x0000_s1037" type="#_x0000_t202" style="position:absolute;width:5943600;height:34770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mk+OwQAA&#10;ANsAAAAPAAAAZHJzL2Rvd25yZXYueG1sRE/bisIwEH0X/Icwgi+ypsqySNcoIggKLuIF2cfZZmyK&#10;zaQ0Uatfb4QF3+ZwrjOeNrYUV6p94VjBoJ+AIM6cLjhXcNgvPkYgfEDWWDomBXfyMJ20W2NMtbvx&#10;lq67kIsYwj5FBSaEKpXSZ4Ys+r6riCN3crXFEGGdS13jLYbbUg6T5EtaLDg2GKxobig77y5WAW7M&#10;X+EfP+Vj/suzxepzjcfeWqlup5l9gwjUhLf4373Ucf4AXr/EA+Tk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ZpPjsEAAADbAAAADwAAAAAAAAAAAAAAAACXAgAAZHJzL2Rvd25y&#10;ZXYueG1sUEsFBgAAAAAEAAQA9QAAAIUDAAAAAA==&#10;" fillcolor="white [3201]" strokecolor="black [3200]" strokeweight="2pt">
                  <v:textbox>
                    <w:txbxContent>
                      <w:p w14:paraId="49578685" w14:textId="380DAE29" w:rsidR="00A65F7D" w:rsidRDefault="00A65F7D" w:rsidP="00D52183">
                        <w:pPr>
                          <w:jc w:val="center"/>
                        </w:pPr>
                        <w:r>
                          <w:rPr>
                            <w:noProof/>
                            <w:lang w:eastAsia="en-US"/>
                          </w:rPr>
                          <w:drawing>
                            <wp:inline distT="0" distB="0" distL="0" distR="0" wp14:anchorId="7FDF301F" wp14:editId="674F208C">
                              <wp:extent cx="5613400" cy="3442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df"/>
                                      <pic:cNvPicPr/>
                                    </pic:nvPicPr>
                                    <pic:blipFill>
                                      <a:blip r:embed="rId14">
                                        <a:extLst>
                                          <a:ext uri="{28A0092B-C50C-407E-A947-70E740481C1C}">
                                            <a14:useLocalDpi xmlns:a14="http://schemas.microsoft.com/office/drawing/2010/main" val="0"/>
                                          </a:ext>
                                        </a:extLst>
                                      </a:blip>
                                      <a:stretch>
                                        <a:fillRect/>
                                      </a:stretch>
                                    </pic:blipFill>
                                    <pic:spPr>
                                      <a:xfrm>
                                        <a:off x="0" y="0"/>
                                        <a:ext cx="5613400" cy="3442405"/>
                                      </a:xfrm>
                                      <a:prstGeom prst="rect">
                                        <a:avLst/>
                                      </a:prstGeom>
                                    </pic:spPr>
                                  </pic:pic>
                                </a:graphicData>
                              </a:graphic>
                            </wp:inline>
                          </w:drawing>
                        </w:r>
                      </w:p>
                    </w:txbxContent>
                  </v:textbox>
                </v:shape>
                <v:shape id="Text Box 14" o:spid="_x0000_s1038" type="#_x0000_t202" style="position:absolute;top:3429000;width:5943600;height:13243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7ewWwwAA&#10;ANsAAAAPAAAAZHJzL2Rvd25yZXYueG1sRE/fa8IwEH4X/B/CCXsRTTfKGJ1RSkHYwCG6MXy8NWdT&#10;bC6lybTrX2+EgW/38f28xaq3jThT52vHCh7nCQji0umaKwVfn+vZCwgfkDU2jknBH3lYLcejBWba&#10;XXhH532oRAxhn6ECE0KbSelLQxb93LXEkTu6zmKIsKuk7vASw20jn5LkWVqsOTYYbKkwVJ72v1YB&#10;bs1P7YePZigOnK/f0w1+TzdKPUz6/BVEoD7cxf/uNx3np3D7JR4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7ewWwwAAANsAAAAPAAAAAAAAAAAAAAAAAJcCAABkcnMvZG93&#10;bnJldi54bWxQSwUGAAAAAAQABAD1AAAAhwMAAAAA&#10;" fillcolor="white [3201]" strokecolor="black [3200]" strokeweight="2pt">
                  <v:textbox>
                    <w:txbxContent>
                      <w:p w14:paraId="480678E1" w14:textId="28E7D2AB" w:rsidR="00A65F7D" w:rsidRDefault="00A65F7D" w:rsidP="00FC3C7F">
                        <w:pPr>
                          <w:pStyle w:val="FigureHeading"/>
                        </w:pPr>
                        <w:r>
                          <w:t>Figure 4-5 Predictive models of PG9 variants increased breadth and specificity</w:t>
                        </w:r>
                      </w:p>
                      <w:p w14:paraId="10FB2FD6" w14:textId="1FC7AB3E" w:rsidR="00A65F7D" w:rsidRPr="00F96DA5" w:rsidRDefault="00A65F7D" w:rsidP="00F96DA5">
                        <w:pPr>
                          <w:pStyle w:val="figurecaptiontext"/>
                        </w:pPr>
                        <w:r>
                          <w:t>The top 25 models for each binding metric are analyzed. The x-axis is each of the variants and the y-axis is the Rosetta energy units. The metrics are decomposed by binding energy (A) and thermal stabilization (B). Just the HCDR3 is considered (left) or the entire complex (right). Surface representation of position 109. Green is the antigen labeled V1/V2, blue is the HCDR3 loop, dark green is the N160 glycan. Each mutation of interest is shown as a sphere representation that is adjusted to fit the Rosetta atom radius. Spheres are colored by atom type with oxygen in red, nitrogen blue, and carbon in grey. Hydrogens are removed for clarity.</w:t>
                        </w:r>
                      </w:p>
                    </w:txbxContent>
                  </v:textbox>
                </v:shape>
                <w10:wrap type="square"/>
              </v:group>
            </w:pict>
          </mc:Fallback>
        </mc:AlternateContent>
      </w:r>
      <w:r>
        <w:t>the bound and unbound structure (</w:t>
      </w:r>
      <w:r>
        <w:rPr>
          <w:rFonts w:cs="Arial"/>
        </w:rPr>
        <w:t>ΔΔ</w:t>
      </w:r>
      <w:r>
        <w:t xml:space="preserve">G). </w:t>
      </w:r>
    </w:p>
    <w:p w14:paraId="6151E778" w14:textId="248F60EB" w:rsidR="00BD51D0" w:rsidRPr="00BD51D0" w:rsidRDefault="00BD51D0" w:rsidP="00BD51D0">
      <w:pPr>
        <w:pStyle w:val="Text"/>
      </w:pPr>
      <w:r w:rsidRPr="00430E93">
        <w:t>For each metric calculated, we observed statistical</w:t>
      </w:r>
      <w:r>
        <w:t>ly</w:t>
      </w:r>
      <w:r w:rsidRPr="00430E93">
        <w:t xml:space="preserve"> significant improvements in HCDR3 stabilization for N109L </w:t>
      </w:r>
      <w:r>
        <w:t>or</w:t>
      </w:r>
      <w:r w:rsidRPr="00430E93">
        <w:t xml:space="preserve"> N109Y (p&lt;0.01</w:t>
      </w:r>
      <w:r>
        <w:t xml:space="preserve"> or</w:t>
      </w:r>
      <w:r w:rsidRPr="00430E93">
        <w:t xml:space="preserve"> p&lt;0.001</w:t>
      </w:r>
      <w:r>
        <w:t>,</w:t>
      </w:r>
      <w:r w:rsidR="00227F31">
        <w:t xml:space="preserve"> respectively), but none of our other metrics.</w:t>
      </w:r>
    </w:p>
    <w:p w14:paraId="6E082BE6" w14:textId="77777777" w:rsidR="00227F31" w:rsidRDefault="00D32756" w:rsidP="00D32756">
      <w:pPr>
        <w:pStyle w:val="Text"/>
      </w:pPr>
      <w:r w:rsidRPr="00430E93">
        <w:t xml:space="preserve">Upon examination of the predicted structures of the top scoring models, we found the antibody position 109 was located on an antiparallel beta-sheet at the apical tip of the HCDR3 </w:t>
      </w:r>
      <w:r>
        <w:t>forming a hydrophobic pocket near the interface of the antigen and apical tip</w:t>
      </w:r>
      <w:r w:rsidR="00227F31" w:rsidRPr="00430E93">
        <w:t xml:space="preserve"> </w:t>
      </w:r>
      <w:r w:rsidR="00227F31">
        <w:t>(Figure 4-5B</w:t>
      </w:r>
      <w:r w:rsidRPr="00430E93">
        <w:t>). Th</w:t>
      </w:r>
      <w:r>
        <w:t xml:space="preserve">e </w:t>
      </w:r>
      <w:r w:rsidRPr="00430E93">
        <w:t xml:space="preserve">pocket is formed by </w:t>
      </w:r>
      <w:r>
        <w:t xml:space="preserve">antibody residues </w:t>
      </w:r>
      <w:r w:rsidRPr="00430E93">
        <w:t>Y104, Y110 and P102</w:t>
      </w:r>
      <w:r>
        <w:t xml:space="preserve"> of the antibody heavy chain</w:t>
      </w:r>
      <w:r w:rsidR="00227F31">
        <w:t xml:space="preserve"> (PDB numbering)</w:t>
      </w:r>
      <w:r w:rsidRPr="00430E93">
        <w:t xml:space="preserve">. In addition, D167 on the antigen face makes contact with this position. </w:t>
      </w:r>
      <w:r>
        <w:t xml:space="preserve">Examination of the structure revealed that </w:t>
      </w:r>
      <w:r w:rsidRPr="00430E93">
        <w:t xml:space="preserve">the bulk of the hydrophobic amino acid at this position of </w:t>
      </w:r>
      <w:r>
        <w:t>the</w:t>
      </w:r>
      <w:r w:rsidRPr="00430E93">
        <w:t xml:space="preserve"> pocket </w:t>
      </w:r>
      <w:r>
        <w:t>contributes to</w:t>
      </w:r>
      <w:r w:rsidRPr="00430E93">
        <w:t xml:space="preserve"> </w:t>
      </w:r>
      <w:r>
        <w:t>stabilization of the preferred structure of H</w:t>
      </w:r>
      <w:r w:rsidRPr="00430E93">
        <w:t>CDR</w:t>
      </w:r>
      <w:r>
        <w:t>3</w:t>
      </w:r>
      <w:r w:rsidRPr="00430E93">
        <w:t xml:space="preserve">. The small hydrophobic bulk of the asparagine fills the pocket, but as the bulk increased to a leucine and then a tyrosine, the predictive model suggested a </w:t>
      </w:r>
      <w:r>
        <w:t xml:space="preserve">further </w:t>
      </w:r>
      <w:r w:rsidRPr="00430E93">
        <w:t xml:space="preserve">stabilization of the HCDR3 loop. In addition, the polar group on the end of the designed tyrosine at position 109 points into solvent space, recapitulating the </w:t>
      </w:r>
      <w:r>
        <w:t xml:space="preserve">effect of the </w:t>
      </w:r>
      <w:r w:rsidRPr="00430E93">
        <w:t xml:space="preserve">polar head of the </w:t>
      </w:r>
      <w:r>
        <w:t xml:space="preserve">original </w:t>
      </w:r>
      <w:r w:rsidRPr="00430E93">
        <w:t>asparagine in PG9</w:t>
      </w:r>
      <w:r w:rsidRPr="00430E93">
        <w:rPr>
          <w:i/>
        </w:rPr>
        <w:t>wt</w:t>
      </w:r>
      <w:r w:rsidRPr="00430E93">
        <w:t xml:space="preserve">. </w:t>
      </w:r>
    </w:p>
    <w:p w14:paraId="4A36D835" w14:textId="37EF166B" w:rsidR="00D32756" w:rsidRPr="00A2404F" w:rsidRDefault="00A34163" w:rsidP="00D32756">
      <w:pPr>
        <w:pStyle w:val="Text"/>
      </w:pPr>
      <w:r>
        <w:rPr>
          <w:noProof/>
          <w:lang w:eastAsia="en-US"/>
        </w:rPr>
        <mc:AlternateContent>
          <mc:Choice Requires="wpg">
            <w:drawing>
              <wp:anchor distT="0" distB="0" distL="114300" distR="114300" simplePos="0" relativeHeight="251670528" behindDoc="0" locked="0" layoutInCell="1" allowOverlap="1" wp14:anchorId="4F280AF3" wp14:editId="54FD99B1">
                <wp:simplePos x="0" y="0"/>
                <wp:positionH relativeFrom="column">
                  <wp:posOffset>0</wp:posOffset>
                </wp:positionH>
                <wp:positionV relativeFrom="paragraph">
                  <wp:posOffset>-1390650</wp:posOffset>
                </wp:positionV>
                <wp:extent cx="2971800" cy="5352161"/>
                <wp:effectExtent l="0" t="0" r="25400" b="33020"/>
                <wp:wrapSquare wrapText="bothSides"/>
                <wp:docPr id="21" name="Group 21"/>
                <wp:cNvGraphicFramePr/>
                <a:graphic xmlns:a="http://schemas.openxmlformats.org/drawingml/2006/main">
                  <a:graphicData uri="http://schemas.microsoft.com/office/word/2010/wordprocessingGroup">
                    <wpg:wgp>
                      <wpg:cNvGrpSpPr/>
                      <wpg:grpSpPr>
                        <a:xfrm>
                          <a:off x="0" y="0"/>
                          <a:ext cx="2971800" cy="5352161"/>
                          <a:chOff x="0" y="0"/>
                          <a:chExt cx="2971800" cy="5352161"/>
                        </a:xfrm>
                      </wpg:grpSpPr>
                      <wps:wsp>
                        <wps:cNvPr id="18" name="Text Box 18"/>
                        <wps:cNvSpPr txBox="1"/>
                        <wps:spPr>
                          <a:xfrm>
                            <a:off x="0" y="0"/>
                            <a:ext cx="2971800" cy="3732784"/>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AD59A64" w14:textId="5CFC9493" w:rsidR="00A65F7D" w:rsidRDefault="00A65F7D">
                              <w:r>
                                <w:rPr>
                                  <w:noProof/>
                                  <w:lang w:eastAsia="en-US"/>
                                </w:rPr>
                                <w:drawing>
                                  <wp:inline distT="0" distB="0" distL="0" distR="0" wp14:anchorId="60DCA205" wp14:editId="3A8A5F1A">
                                    <wp:extent cx="2795530" cy="3600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mposed.pdf"/>
                                            <pic:cNvPicPr/>
                                          </pic:nvPicPr>
                                          <pic:blipFill rotWithShape="1">
                                            <a:blip r:embed="rId15">
                                              <a:extLst>
                                                <a:ext uri="{28A0092B-C50C-407E-A947-70E740481C1C}">
                                                  <a14:useLocalDpi xmlns:a14="http://schemas.microsoft.com/office/drawing/2010/main" val="0"/>
                                                </a:ext>
                                              </a:extLst>
                                            </a:blip>
                                            <a:srcRect t="3507" r="2026"/>
                                            <a:stretch/>
                                          </pic:blipFill>
                                          <pic:spPr bwMode="auto">
                                            <a:xfrm>
                                              <a:off x="0" y="0"/>
                                              <a:ext cx="2796047" cy="36011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0" y="3657600"/>
                            <a:ext cx="2971800" cy="1694561"/>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AA579FA" w14:textId="4B9ABA9C" w:rsidR="00A65F7D" w:rsidRDefault="00A65F7D" w:rsidP="00A34163">
                              <w:pPr>
                                <w:pStyle w:val="FigureHeading"/>
                              </w:pPr>
                              <w:r>
                                <w:t>Figure 4-6 – Decomposed scoring terms</w:t>
                              </w:r>
                              <w:r w:rsidRPr="00A34163">
                                <w:t xml:space="preserve"> </w:t>
                              </w:r>
                              <w:r>
                                <w:t>for PG9 variants</w:t>
                              </w:r>
                            </w:p>
                            <w:p w14:paraId="5930DAE2" w14:textId="73C20D13" w:rsidR="00A65F7D" w:rsidRDefault="00A65F7D" w:rsidP="00A34163">
                              <w:pPr>
                                <w:pStyle w:val="figurecaptiontext"/>
                              </w:pPr>
                              <w:r w:rsidRPr="00A34163">
                                <w:t xml:space="preserve">The contribution of individual scoring terms to </w:t>
                              </w:r>
                              <w:r>
                                <w:t xml:space="preserve">the total energy score for the </w:t>
                              </w:r>
                              <w:r w:rsidRPr="00A34163">
                                <w:t xml:space="preserve">HCDR3 loop for each mutation. The predictive model used 1000 simulations for each variant. Each scoring term for Rosetta is shown in the y-axis panel. The y-axis value is the score for that energy term. Scoring terms are described in </w:t>
                              </w:r>
                              <w:r>
                                <w:t>detail in the appendix.</w:t>
                              </w:r>
                              <w:r w:rsidRPr="00A34163">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1" o:spid="_x0000_s1039" style="position:absolute;left:0;text-align:left;margin-left:0;margin-top:-109.45pt;width:234pt;height:421.45pt;z-index:251670528" coordsize="2971800,535216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">
                <v:shape id="Text Box 18" o:spid="_x0000_s1040" type="#_x0000_t202" style="position:absolute;width:2971800;height:3732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oOYTxQAA&#10;ANsAAAAPAAAAZHJzL2Rvd25yZXYueG1sRI9BawJBDIXvBf/DEMFL0dlKKWXrKCIIFRSpLcVjuhN3&#10;Fncyy86oq7++OQjeEt7Le18ms87X6kxtrAIbeBlloIiLYCsuDfx8L4fvoGJCtlgHJgNXijCb9p4m&#10;mNtw4S8671KpJIRjjgZcSk2udSwceYyj0BCLdgitxyRrW2rb4kXCfa3HWfamPVYsDQ4bWjgqjruT&#10;N4Bb91fF26a+LfY8X65e1/j7vDZm0O/mH6ASdelhvl9/WsEXWPlFBtD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yg5hPFAAAA2wAAAA8AAAAAAAAAAAAAAAAAlwIAAGRycy9k&#10;b3ducmV2LnhtbFBLBQYAAAAABAAEAPUAAACJAwAAAAA=&#10;" fillcolor="white [3201]" strokecolor="black [3200]" strokeweight="2pt">
                  <v:textbox>
                    <w:txbxContent>
                      <w:p w14:paraId="1AD59A64" w14:textId="5CFC9493" w:rsidR="00A65F7D" w:rsidRDefault="00A65F7D">
                        <w:r>
                          <w:rPr>
                            <w:noProof/>
                            <w:lang w:eastAsia="en-US"/>
                          </w:rPr>
                          <w:drawing>
                            <wp:inline distT="0" distB="0" distL="0" distR="0" wp14:anchorId="60DCA205" wp14:editId="3A8A5F1A">
                              <wp:extent cx="2795530" cy="3600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mposed.pdf"/>
                                      <pic:cNvPicPr/>
                                    </pic:nvPicPr>
                                    <pic:blipFill rotWithShape="1">
                                      <a:blip r:embed="rId15">
                                        <a:extLst>
                                          <a:ext uri="{28A0092B-C50C-407E-A947-70E740481C1C}">
                                            <a14:useLocalDpi xmlns:a14="http://schemas.microsoft.com/office/drawing/2010/main" val="0"/>
                                          </a:ext>
                                        </a:extLst>
                                      </a:blip>
                                      <a:srcRect t="3507" r="2026"/>
                                      <a:stretch/>
                                    </pic:blipFill>
                                    <pic:spPr bwMode="auto">
                                      <a:xfrm>
                                        <a:off x="0" y="0"/>
                                        <a:ext cx="2796047" cy="360111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20" o:spid="_x0000_s1041" type="#_x0000_t202" style="position:absolute;top:3657600;width:2971800;height:16945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iCowgAA&#10;ANsAAAAPAAAAZHJzL2Rvd25yZXYueG1sRE9da8IwFH0X/A/hDvYiM1VERm0UKQgOOoZuDB/vmrum&#10;rLkpTWw7f715GOzxcL6z3Wgb0VPna8cKFvMEBHHpdM2Vgo/3w9MzCB+QNTaOScEvedhtp5MMU+0G&#10;PlF/DpWIIexTVGBCaFMpfWnIop+7ljhy366zGCLsKqk7HGK4beQySdbSYs2xwWBLuaHy53y1CvDN&#10;fNX+9trc8gvvDy+rAj9nhVKPD+N+AyLQGP7Ff+6jVrCM6+OX+APk9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y6IKjCAAAA2wAAAA8AAAAAAAAAAAAAAAAAlwIAAGRycy9kb3du&#10;cmV2LnhtbFBLBQYAAAAABAAEAPUAAACGAwAAAAA=&#10;" fillcolor="white [3201]" strokecolor="black [3200]" strokeweight="2pt">
                  <v:textbox>
                    <w:txbxContent>
                      <w:p w14:paraId="1AA579FA" w14:textId="4B9ABA9C" w:rsidR="00A65F7D" w:rsidRDefault="00A65F7D" w:rsidP="00A34163">
                        <w:pPr>
                          <w:pStyle w:val="FigureHeading"/>
                        </w:pPr>
                        <w:r>
                          <w:t>Figure 4-6 – Decomposed scoring terms</w:t>
                        </w:r>
                        <w:r w:rsidRPr="00A34163">
                          <w:t xml:space="preserve"> </w:t>
                        </w:r>
                        <w:r>
                          <w:t>for PG9 variants</w:t>
                        </w:r>
                      </w:p>
                      <w:p w14:paraId="5930DAE2" w14:textId="73C20D13" w:rsidR="00A65F7D" w:rsidRDefault="00A65F7D" w:rsidP="00A34163">
                        <w:pPr>
                          <w:pStyle w:val="figurecaptiontext"/>
                        </w:pPr>
                        <w:r w:rsidRPr="00A34163">
                          <w:t xml:space="preserve">The contribution of individual scoring terms to </w:t>
                        </w:r>
                        <w:r>
                          <w:t xml:space="preserve">the total energy score for the </w:t>
                        </w:r>
                        <w:r w:rsidRPr="00A34163">
                          <w:t xml:space="preserve">HCDR3 loop for each mutation. The predictive model used 1000 simulations for each variant. Each scoring term for Rosetta is shown in the y-axis panel. The y-axis value is the score for that energy term. Scoring terms are described in </w:t>
                        </w:r>
                        <w:r>
                          <w:t>detail in the appendix.</w:t>
                        </w:r>
                        <w:r w:rsidRPr="00A34163">
                          <w:t xml:space="preserve">  </w:t>
                        </w:r>
                      </w:p>
                    </w:txbxContent>
                  </v:textbox>
                </v:shape>
                <w10:wrap type="square"/>
              </v:group>
            </w:pict>
          </mc:Fallback>
        </mc:AlternateContent>
      </w:r>
      <w:r>
        <w:t xml:space="preserve">It is important to note that since we report the stabilization as the total energy of the HCDR3 loop, it can be decomposed into the individual scoring terms given by Rosetta. These are both described in the introduction and the appendix. I have broken the total score down for the HCDR3 loop in figure 4-6. There is little deviation for most of the scoring terms, however, </w:t>
      </w:r>
      <w:r w:rsidR="00A2404F">
        <w:t>b</w:t>
      </w:r>
      <w:r w:rsidR="00D32756" w:rsidRPr="00430E93">
        <w:t xml:space="preserve">oth the attractive </w:t>
      </w:r>
      <w:r w:rsidR="00A2404F">
        <w:t xml:space="preserve">force term, the solvation term are improved for the N109L and N109Y mutations. In addition the N109Y shows a favored pi-pi term. These interactions are accounted for in the model as the N109 position is between a large hydrophobic bulk. </w:t>
      </w:r>
      <w:r w:rsidR="00D32756" w:rsidRPr="00430E93">
        <w:t xml:space="preserve">In addition, position N109Y also </w:t>
      </w:r>
      <w:r w:rsidR="00D32756">
        <w:t>achieves</w:t>
      </w:r>
      <w:r w:rsidR="00D32756" w:rsidRPr="00430E93">
        <w:t xml:space="preserve"> a </w:t>
      </w:r>
      <w:r w:rsidR="00D32756">
        <w:t xml:space="preserve">more </w:t>
      </w:r>
      <w:r w:rsidR="00D32756" w:rsidRPr="00430E93">
        <w:t>favorable pi-pi stacking interaction with residue Y110 compared to PG9</w:t>
      </w:r>
      <w:r w:rsidR="00D32756" w:rsidRPr="00430E93">
        <w:rPr>
          <w:i/>
        </w:rPr>
        <w:t>wt</w:t>
      </w:r>
      <w:r w:rsidR="00A2404F">
        <w:t xml:space="preserve"> as the aromatic ring of the designed tyrosine can stack with position 110. </w:t>
      </w:r>
    </w:p>
    <w:p w14:paraId="065DB7B2" w14:textId="77777777" w:rsidR="00227F31" w:rsidRDefault="00227F31" w:rsidP="00D32756">
      <w:pPr>
        <w:pStyle w:val="Text"/>
      </w:pPr>
    </w:p>
    <w:p w14:paraId="6022B623" w14:textId="2EB258F3" w:rsidR="00D32756" w:rsidRDefault="00D32756" w:rsidP="00D32756">
      <w:pPr>
        <w:pStyle w:val="SectionHeading"/>
      </w:pPr>
      <w:r>
        <w:t>Discussion</w:t>
      </w:r>
    </w:p>
    <w:p w14:paraId="0952A5A0" w14:textId="08FF294F" w:rsidR="00227F31" w:rsidRPr="00227F31" w:rsidRDefault="00227F31" w:rsidP="00227F31">
      <w:pPr>
        <w:pStyle w:val="Text"/>
      </w:pPr>
      <w:r w:rsidRPr="00430E93">
        <w:t xml:space="preserve">These results have important implications for </w:t>
      </w:r>
      <w:r>
        <w:t>antibody and vaccine</w:t>
      </w:r>
      <w:r w:rsidRPr="00430E93">
        <w:t xml:space="preserve"> design. The studies reveal the power of Rosetta computational modeling to design antibodies with improved functio</w:t>
      </w:r>
      <w:r>
        <w:t>n using structural predictions. Remarkably, the improvements in neutralizing potency and breadth observed here for PG9 variants were achieved not by altering interface residues, but rather by increased thermodynamic stability of HCDR3 loops discovered using</w:t>
      </w:r>
      <w:r w:rsidRPr="00430E93">
        <w:t xml:space="preserve"> a holistic model to determine </w:t>
      </w:r>
      <w:r>
        <w:t>stability of an antigen-antibody</w:t>
      </w:r>
      <w:r w:rsidRPr="00430E93">
        <w:t xml:space="preserve"> complex. </w:t>
      </w:r>
      <w:r>
        <w:t>This finding is consistent with recent mutagenesis experiments showing</w:t>
      </w:r>
      <w:r w:rsidRPr="00430E93">
        <w:t xml:space="preserve"> that non-contact residues are essential for antigen recognition </w:t>
      </w:r>
      <w:r>
        <w:t>by many</w:t>
      </w:r>
      <w:r w:rsidRPr="00430E93">
        <w:t xml:space="preserve"> broadly neutralizing antibodies to HIV</w:t>
      </w:r>
      <w:r>
        <w:fldChar w:fldCharType="begin"/>
      </w:r>
      <w:r w:rsidR="00F8504F">
        <w:instrText xml:space="preserve"> ADDIN PAPERS2_CITATIONS &lt;citation&gt;&lt;uuid&gt;7611CB2A-3725-49FE-A7F4-A06A0A292083&lt;/uuid&gt;&lt;priority&gt;18&lt;/priority&gt;&lt;publications&gt;&lt;publication&gt;&lt;uuid&gt;BD1CB221-1F8E-448D-BEE2-E3A9A070A947&lt;/uuid&gt;&lt;volume&gt;153&lt;/volume&gt;&lt;accepted_date&gt;99201303111200000000222000&lt;/accepted_date&gt;&lt;doi&gt;10.1016/j.cell.2013.03.018&lt;/doi&gt;&lt;startpage&gt;126&lt;/startpage&gt;&lt;revision_date&gt;99201301071200000000222000&lt;/revision_date&gt;&lt;publication_date&gt;99201303281200000000222000&lt;/publication_date&gt;&lt;url&gt;http://eutils.ncbi.nlm.nih.gov/entrez/eutils/elink.fcgi?dbfrom=pubmed&amp;amp;id=23540694&amp;amp;retmode=ref&amp;amp;cmd=prlinks&lt;/url&gt;&lt;type&gt;400&lt;/type&gt;&lt;title&gt;Somatic mutations of the immunoglobulin framework are generally required for broad and potent HIV-1 neutralization.&lt;/title&gt;&lt;submission_date&gt;99201204061200000000222000&lt;/submission_date&gt;&lt;number&gt;1&lt;/number&gt;&lt;institution&gt;Laboratory of Molecular Immunology, The Rockefeller University, New York, NY 10065, USA.&lt;/institution&gt;&lt;subtype&gt;400&lt;/subtype&gt;&lt;endpage&gt;138&lt;/endpage&gt;&lt;bundle&gt;&lt;publication&gt;&lt;url&gt;http://www.cell.com/&lt;/url&gt;&lt;title&gt;Cell&lt;/title&gt;&lt;type&gt;-100&lt;/type&gt;&lt;subtype&gt;-100&lt;/subtype&gt;&lt;uuid&gt;07EAC4A9-2BBB-45F3-8F87-9924C96408AD&lt;/uuid&gt;&lt;/publication&gt;&lt;/bundle&gt;&lt;authors&gt;&lt;author&gt;&lt;firstName&gt;Florian&lt;/firstName&gt;&lt;lastName&gt;Klein&lt;/lastName&gt;&lt;/author&gt;&lt;author&gt;&lt;firstName&gt;Ron&lt;/firstName&gt;&lt;lastName&gt;Diskin&lt;/lastName&gt;&lt;/author&gt;&lt;author&gt;&lt;firstName&gt;Johannes&lt;/firstName&gt;&lt;middleNames&gt;F&lt;/middleNames&gt;&lt;lastName&gt;Scheid&lt;/lastName&gt;&lt;/author&gt;&lt;author&gt;&lt;firstName&gt;Christian&lt;/firstName&gt;&lt;lastName&gt;Gaebler&lt;/lastName&gt;&lt;/author&gt;&lt;author&gt;&lt;firstName&gt;Hugo&lt;/firstName&gt;&lt;lastName&gt;Mouquet&lt;/lastName&gt;&lt;/author&gt;&lt;author&gt;&lt;firstName&gt;Ivelin&lt;/firstName&gt;&lt;middleNames&gt;S&lt;/middleNames&gt;&lt;lastName&gt;Georgiev&lt;/lastName&gt;&lt;/author&gt;&lt;author&gt;&lt;firstName&gt;Marie&lt;/firstName&gt;&lt;lastName&gt;Pancera&lt;/lastName&gt;&lt;/author&gt;&lt;author&gt;&lt;firstName&gt;Tongqing&lt;/firstName&gt;&lt;lastName&gt;Zhou&lt;/lastName&gt;&lt;/author&gt;&lt;author&gt;&lt;firstName&gt;Reha-Baris&lt;/firstName&gt;&lt;lastName&gt;Incesu&lt;/lastName&gt;&lt;/author&gt;&lt;author&gt;&lt;firstName&gt;Brooks&lt;/firstName&gt;&lt;middleNames&gt;Zhongzheng&lt;/middleNames&gt;&lt;lastName&gt;Fu&lt;/lastName&gt;&lt;/author&gt;&lt;author&gt;&lt;firstName&gt;Priyanthi&lt;/firstName&gt;&lt;middleNames&gt;N P&lt;/middleNames&gt;&lt;lastName&gt;Gnanapragasam&lt;/lastName&gt;&lt;/author&gt;&lt;author&gt;&lt;firstName&gt;Thiago&lt;/firstName&gt;&lt;middleNames&gt;Y&lt;/middleNames&gt;&lt;lastName&gt;Oliveira&lt;/lastName&gt;&lt;/author&gt;&lt;author&gt;&lt;firstName&gt;Michael&lt;/firstName&gt;&lt;middleNames&gt;S&lt;/middleNames&gt;&lt;lastName&gt;Seaman&lt;/lastName&gt;&lt;/author&gt;&lt;author&gt;&lt;firstName&gt;Peter&lt;/firstName&gt;&lt;middleNames&gt;D&lt;/middleNames&gt;&lt;lastName&gt;Kwong&lt;/lastName&gt;&lt;/author&gt;&lt;author&gt;&lt;firstName&gt;Pamela&lt;/firstName&gt;&lt;middleNames&gt;J&lt;/middleNames&gt;&lt;lastName&gt;Bjorkman&lt;/lastName&gt;&lt;/author&gt;&lt;author&gt;&lt;firstName&gt;Michel&lt;/firstName&gt;&lt;middleNames&gt;C&lt;/middleNames&gt;&lt;lastName&gt;Nussenzweig&lt;/lastName&gt;&lt;/author&gt;&lt;/authors&gt;&lt;/publication&gt;&lt;/publications&gt;&lt;cites&gt;&lt;/cites&gt;&lt;/citation&gt;</w:instrText>
      </w:r>
      <w:r>
        <w:fldChar w:fldCharType="separate"/>
      </w:r>
      <w:r>
        <w:rPr>
          <w:rFonts w:cs="Arial"/>
          <w:vertAlign w:val="superscript"/>
        </w:rPr>
        <w:t>23</w:t>
      </w:r>
      <w:r>
        <w:fldChar w:fldCharType="end"/>
      </w:r>
      <w:r w:rsidRPr="00430E93">
        <w:t xml:space="preserve">. </w:t>
      </w:r>
      <w:r>
        <w:t>N</w:t>
      </w:r>
      <w:r w:rsidRPr="00430E93">
        <w:t xml:space="preserve">on-contact residues </w:t>
      </w:r>
      <w:r>
        <w:t>in antibody frameworks contribute to high affinity binding by facilitating formation and stability of</w:t>
      </w:r>
      <w:r w:rsidRPr="00430E93">
        <w:t xml:space="preserve"> a pre-configured, low energy binding site</w:t>
      </w:r>
      <w:r>
        <w:fldChar w:fldCharType="begin"/>
      </w:r>
      <w:r w:rsidR="00F8504F">
        <w:instrText xml:space="preserve"> ADDIN PAPERS2_CITATIONS &lt;citation&gt;&lt;uuid&gt;084F7A6A-23EB-4E60-9118-F665CBC50042&lt;/uuid&gt;&lt;priority&gt;19&lt;/priority&gt;&lt;publications&gt;&lt;publication&gt;&lt;uuid&gt;21B0945B-60BF-4FE4-803D-6F993B7A9CA8&lt;/uuid&gt;&lt;volume&gt;9&lt;/volume&gt;&lt;accepted_date&gt;99201303151200000000222000&lt;/accepted_date&gt;&lt;doi&gt;10.1371/journal.pcbi.1003045&lt;/doi&gt;&lt;startpage&gt;e1003045&lt;/startpage&gt;&lt;publication_date&gt;99201304001200000000220000&lt;/publication_date&gt;&lt;url&gt;http://eutils.ncbi.nlm.nih.gov/entrez/eutils/elink.fcgi?dbfrom=pubmed&amp;amp;id=23637590&amp;amp;retmode=ref&amp;amp;cmd=prlinks&lt;/url&gt;&lt;type&gt;400&lt;/type&gt;&lt;title&gt;Human germline antibody gene segments encode polyspecific antibodies.&lt;/title&gt;&lt;location&gt;200,9,36.1443747,-86.8027437&lt;/location&gt;&lt;submission_date&gt;99201212061200000000222000&lt;/submission_date&gt;&lt;number&gt;4&lt;/number&gt;&lt;institution&gt;Center for Structural Biology, Vanderbilt University, Nashville, Tennessee, USA.&lt;/institution&gt;&lt;subtype&gt;400&lt;/subtype&gt;&lt;bundle&gt;&lt;publication&gt;&lt;title&gt;PLoS computational biology&lt;/title&gt;&lt;type&gt;-100&lt;/type&gt;&lt;subtype&gt;-100&lt;/subtype&gt;&lt;uuid&gt;50FFFBC0-AB4A-4F46-ADA7-C0F4B409FE2F&lt;/uuid&gt;&lt;/publication&gt;&lt;/bundle&gt;&lt;authors&gt;&lt;author&gt;&lt;firstName&gt;Jordan&lt;/firstName&gt;&lt;middleNames&gt;R&lt;/middleNames&gt;&lt;lastName&gt;Willis&lt;/lastName&gt;&lt;/author&gt;&lt;author&gt;&lt;firstName&gt;Bryan&lt;/firstName&gt;&lt;middleNames&gt;S&lt;/middleNames&gt;&lt;lastName&gt;Briney&lt;/lastName&gt;&lt;/author&gt;&lt;author&gt;&lt;firstName&gt;Samuel&lt;/firstName&gt;&lt;middleNames&gt;L&lt;/middleNames&gt;&lt;lastName&gt;Deluca&lt;/lastName&gt;&lt;/author&gt;&lt;author&gt;&lt;firstName&gt;James&lt;/firstName&gt;&lt;middleNames&gt;E&lt;/middleNames&gt;&lt;lastName&gt;Crowe&lt;/lastName&gt;&lt;/author&gt;&lt;author&gt;&lt;firstName&gt;Jens&lt;/firstName&gt;&lt;lastName&gt;Meiler&lt;/lastName&gt;&lt;/author&gt;&lt;/authors&gt;&lt;/publication&gt;&lt;publication&gt;&lt;uuid&gt;AF93CDF1-E185-437E-BB57-B4E9C5CA34C4&lt;/uuid&gt;&lt;volume&gt;13&lt;/volume&gt;&lt;startpage&gt;611&lt;/startpage&gt;&lt;livfeID&gt;47818&lt;/livfeID&gt;&lt;publication_date&gt;99200011001200000000220000&lt;/publication_date&gt;&lt;url&gt;http://eutils.ncbi.nlm.nih.gov/entrez/eutils/elink.fcgi?dbfrom=pubmed&amp;amp;id=11114374&amp;amp;retmode=ref&amp;amp;cmd=prlinks&lt;/url&gt;&lt;type&gt;400&lt;/type&gt;&lt;title&gt;Maturation of an antibody response is governed by modulations in flexibility of the antigen-combining site.&lt;/title&gt;&lt;location&gt;200,6,28.5314086,77.1711366&lt;/location&gt;&lt;institution&gt;Immunology Group International Centre for Genetic Engineering and Biotechnology Aruna Asaf Ali Marg 110 067, New Delhi, India.&lt;/institution&gt;&lt;number&gt;5&lt;/number&gt;&lt;subtype&gt;400&lt;/subtype&gt;&lt;endpage&gt;620&lt;/endpage&gt;&lt;bundle&gt;&lt;publication&gt;&lt;url&gt;http://www.cell.com/immunity&lt;/url&gt;&lt;title&gt;Immunity&lt;/title&gt;&lt;livfeID&gt;1838&lt;/livfeID&gt;&lt;type&gt;-100&lt;/type&gt;&lt;subtype&gt;-100&lt;/subtype&gt;&lt;uuid&gt;B1D9B40D-EAF4-4AB2-9A47-5B8B8A8A6BBD&lt;/uuid&gt;&lt;/publication&gt;&lt;/bundle&gt;&lt;authors&gt;&lt;author&gt;&lt;firstName&gt;V&lt;/firstName&gt;&lt;lastName&gt;Manivel&lt;/lastName&gt;&lt;/author&gt;&lt;author&gt;&lt;firstName&gt;N&lt;/firstName&gt;&lt;middleNames&gt;C&lt;/middleNames&gt;&lt;lastName&gt;Sahoo&lt;/lastName&gt;&lt;/author&gt;&lt;author&gt;&lt;firstName&gt;D&lt;/firstName&gt;&lt;middleNames&gt;M&lt;/middleNames&gt;&lt;lastName&gt;Salunke&lt;/lastName&gt;&lt;/author&gt;&lt;author&gt;&lt;firstName&gt;K&lt;/firstName&gt;&lt;middleNames&gt;V&lt;/middleNames&gt;&lt;lastName&gt;Rao&lt;/lastName&gt;&lt;/author&gt;&lt;/authors&gt;&lt;/publication&gt;&lt;publication&gt;&lt;uuid&gt;B768E765-B77F-4D28-A968-46D8FC4D67D4&lt;/uuid&gt;&lt;volume&gt;6&lt;/volume&gt;&lt;accepted_date&gt;99201003011200000000222000&lt;/accepted_date&gt;&lt;doi&gt;10.1038/nchembio.347&lt;/doi&gt;&lt;startpage&gt;352&lt;/startpage&gt;&lt;livfeID&gt;15699&lt;/livfeID&gt;&lt;publication_date&gt;99201004111200000000222000&lt;/publication_date&gt;&lt;url&gt;http://www.nature.com/doifinder/10.1038/nchembio.347&lt;/url&gt;&lt;type&gt;400&lt;/type&gt;&lt;title&gt;The role of conformational entropy in molecular recognition by calmodulin&lt;/title&gt;&lt;location&gt;200,9,39.9504406,-75.1924755&lt;/location&gt;&lt;submission_date&gt;99200906081200000000222000&lt;/submission_date&gt;&lt;number&gt;5&lt;/number&gt;&lt;institution&gt;Johnson Research Foundation, University of Pennsylvania, Philadelphia, Pennsylvania, USA.&lt;/institution&gt;&lt;subtype&gt;400&lt;/subtype&gt;&lt;endpage&gt;358&lt;/endpage&gt;&lt;bundle&gt;&lt;publication&gt;&lt;publisher&gt;Nature Publishing Group&lt;/publisher&gt;&lt;title&gt;Nature methods&lt;/title&gt;&lt;livfeID&gt;224&lt;/livfeID&gt;&lt;type&gt;-100&lt;/type&gt;&lt;subtype&gt;-100&lt;/subtype&gt;&lt;uuid&gt;871DEEE7-D12D-4E74-AB8D-AC7A942AC547&lt;/uuid&gt;&lt;/publication&gt;&lt;/bundle&gt;&lt;authors&gt;&lt;author&gt;&lt;firstName&gt;Michael&lt;/firstName&gt;&lt;middleNames&gt;S&lt;/middleNames&gt;&lt;lastName&gt;Marlow&lt;/lastName&gt;&lt;/author&gt;&lt;author&gt;&lt;firstName&gt;Jakob&lt;/firstName&gt;&lt;lastName&gt;Dogan&lt;/lastName&gt;&lt;/author&gt;&lt;author&gt;&lt;firstName&gt;Kendra&lt;/firstName&gt;&lt;middleNames&gt;K&lt;/middleNames&gt;&lt;lastName&gt;Frederick&lt;/lastName&gt;&lt;/author&gt;&lt;author&gt;&lt;firstName&gt;Kathleen&lt;/firstName&gt;&lt;middleNames&gt;G&lt;/middleNames&gt;&lt;lastName&gt;Valentine&lt;/lastName&gt;&lt;/author&gt;&lt;author&gt;&lt;firstName&gt;A&lt;/firstName&gt;&lt;middleNames&gt;Joshua&lt;/middleNames&gt;&lt;lastName&gt;Wand&lt;/lastName&gt;&lt;/author&gt;&lt;/authors&gt;&lt;/publication&gt;&lt;publication&gt;&lt;uuid&gt;B38C8F37-ADFC-4FF3-9DF4-121F222F0621&lt;/uuid&gt;&lt;volume&gt;276&lt;/volume&gt;&lt;startpage&gt;1665&lt;/startpage&gt;&lt;publication_date&gt;99199706131200000000222000&lt;/publication_date&gt;&lt;url&gt;http://eutils.ncbi.nlm.nih.gov/entrez/eutils/elink.fcgi?dbfrom=pubmed&amp;amp;id=9180069&amp;amp;retmode=ref&amp;amp;cmd=prlinks&lt;/url&gt;&lt;type&gt;400&lt;/type&gt;&lt;title&gt;Structural insights into the evolution of an antibody combining site.&lt;/title&gt;&lt;location&gt;200,9,37.8754404,-122.2455364&lt;/location&gt;&lt;institution&gt;Department of Chemistry, University of California, Berkeley, CA 94720, USA.&lt;/institution&gt;&lt;number&gt;5319&lt;/number&gt;&lt;subtype&gt;400&lt;/subtype&gt;&lt;endpage&gt;1669&lt;/endpage&gt;&lt;bundle&gt;&lt;publication&gt;&lt;title&gt;Science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G&lt;/firstName&gt;&lt;middleNames&gt;J&lt;/middleNames&gt;&lt;lastName&gt;Wedemayer&lt;/lastName&gt;&lt;/author&gt;&lt;author&gt;&lt;firstName&gt;P&lt;/firstName&gt;&lt;middleNames&gt;A&lt;/middleNames&gt;&lt;lastName&gt;Patten&lt;/lastName&gt;&lt;/author&gt;&lt;author&gt;&lt;firstName&gt;L&lt;/firstName&gt;&lt;middleNames&gt;H&lt;/middleNames&gt;&lt;lastName&gt;Wang&lt;/lastName&gt;&lt;/author&gt;&lt;author&gt;&lt;firstName&gt;P&lt;/firstName&gt;&lt;middleNames&gt;G&lt;/middleNames&gt;&lt;lastName&gt;Schultz&lt;/lastName&gt;&lt;/author&gt;&lt;author&gt;&lt;firstName&gt;R&lt;/firstName&gt;&lt;middleNames&gt;C&lt;/middleNames&gt;&lt;lastName&gt;Stevens&lt;/lastName&gt;&lt;/author&gt;&lt;/authors&gt;&lt;/publication&gt;&lt;publication&gt;&lt;uuid&gt;0BB448F7-401F-4FC7-94D0-FB3892A29901&lt;/uuid&gt;&lt;volume&gt;110&lt;/volume&gt;&lt;doi&gt;10.1073/pnas.1218256109&lt;/doi&gt;&lt;startpage&gt;264&lt;/startpage&gt;&lt;publication_date&gt;99201301021200000000222000&lt;/publication_date&gt;&lt;url&gt;http://eutils.ncbi.nlm.nih.gov/entrez/eutils/elink.fcgi?dbfrom=pubmed&amp;amp;id=23175789&amp;amp;retmode=ref&amp;amp;cmd=prlinks&lt;/url&gt;&lt;type&gt;400&lt;/type&gt;&lt;title&gt;Preconfiguration of the antigen-binding site during affinity maturation of a broadly neutralizing influenza virus antibody.&lt;/title&gt;&lt;institution&gt;Laboratory of Molecular Medicine, Children's Hospital, Harvard Medical School and Howard Hughes Medical Institute, Boston, MA 02115.&lt;/institution&gt;&lt;number&gt;1&lt;/number&gt;&lt;subtype&gt;400&lt;/subtype&gt;&lt;endpage&gt;269&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Aaron&lt;/firstName&gt;&lt;middleNames&gt;G&lt;/middleNames&gt;&lt;lastName&gt;Schmidt&lt;/lastName&gt;&lt;/author&gt;&lt;author&gt;&lt;firstName&gt;Huafeng&lt;/firstName&gt;&lt;lastName&gt;Xu&lt;/lastName&gt;&lt;/author&gt;&lt;author&gt;&lt;firstName&gt;Amir&lt;/firstName&gt;&lt;middleNames&gt;R&lt;/middleNames&gt;&lt;lastName&gt;Khan&lt;/lastName&gt;&lt;/author&gt;&lt;author&gt;&lt;firstName&gt;Timothy&lt;/firstName&gt;&lt;lastName&gt;O'Donnell&lt;/lastName&gt;&lt;/author&gt;&lt;author&gt;&lt;firstName&gt;Surender&lt;/firstName&gt;&lt;lastName&gt;Khurana&lt;/lastName&gt;&lt;/author&gt;&lt;author&gt;&lt;firstName&gt;Lisa&lt;/firstName&gt;&lt;middleNames&gt;R&lt;/middleNames&gt;&lt;lastName&gt;King&lt;/lastName&gt;&lt;/author&gt;&lt;author&gt;&lt;firstName&gt;Jody&lt;/firstName&gt;&lt;lastName&gt;Manischewitz&lt;/lastName&gt;&lt;/author&gt;&lt;author&gt;&lt;firstName&gt;Hana&lt;/firstName&gt;&lt;lastName&gt;Golding&lt;/lastName&gt;&lt;/author&gt;&lt;author&gt;&lt;firstName&gt;Pirada&lt;/firstName&gt;&lt;lastName&gt;Suphaphiphat&lt;/lastName&gt;&lt;/author&gt;&lt;author&gt;&lt;firstName&gt;Andrea&lt;/firstName&gt;&lt;lastName&gt;Carfi&lt;/lastName&gt;&lt;/author&gt;&lt;author&gt;&lt;firstName&gt;Ethan&lt;/firstName&gt;&lt;middleNames&gt;C&lt;/middleNames&gt;&lt;lastName&gt;Settembre&lt;/lastName&gt;&lt;/author&gt;&lt;author&gt;&lt;firstName&gt;Philip&lt;/firstName&gt;&lt;middleNames&gt;R&lt;/middleNames&gt;&lt;lastName&gt;Dormitzer&lt;/lastName&gt;&lt;/author&gt;&lt;author&gt;&lt;firstName&gt;Thomas&lt;/firstName&gt;&lt;middleNames&gt;B&lt;/middleNames&gt;&lt;lastName&gt;Kepler&lt;/lastName&gt;&lt;/author&gt;&lt;author&gt;&lt;firstName&gt;Ruijun&lt;/firstName&gt;&lt;lastName&gt;Zhang&lt;/lastName&gt;&lt;/author&gt;&lt;author&gt;&lt;firstName&gt;M&lt;/firstName&gt;&lt;middleNames&gt;Anthony&lt;/middleNames&gt;&lt;lastName&gt;Moody&lt;/lastName&gt;&lt;/author&gt;&lt;author&gt;&lt;firstName&gt;Barton&lt;/firstName&gt;&lt;middleNames&gt;F&lt;/middleNames&gt;&lt;lastName&gt;Haynes&lt;/lastName&gt;&lt;/author&gt;&lt;author&gt;&lt;firstName&gt;Hua-Xin&lt;/firstName&gt;&lt;lastName&gt;Liao&lt;/lastName&gt;&lt;/author&gt;&lt;author&gt;&lt;firstName&gt;David&lt;/firstName&gt;&lt;middleNames&gt;E&lt;/middleNames&gt;&lt;lastName&gt;Shaw&lt;/lastName&gt;&lt;/author&gt;&lt;author&gt;&lt;firstName&gt;Stephen&lt;/firstName&gt;&lt;middleNames&gt;C&lt;/middleNames&gt;&lt;lastName&gt;Harrison&lt;/lastName&gt;&lt;/author&gt;&lt;/authors&gt;&lt;/publication&gt;&lt;/publications&gt;&lt;cites&gt;&lt;/cites&gt;&lt;/citation&gt;</w:instrText>
      </w:r>
      <w:r>
        <w:fldChar w:fldCharType="separate"/>
      </w:r>
      <w:r>
        <w:rPr>
          <w:rFonts w:cs="Arial"/>
          <w:vertAlign w:val="superscript"/>
        </w:rPr>
        <w:t>24-28</w:t>
      </w:r>
      <w:r>
        <w:fldChar w:fldCharType="end"/>
      </w:r>
      <w:r w:rsidRPr="00430E93">
        <w:t xml:space="preserve">. </w:t>
      </w:r>
      <w:r>
        <w:t xml:space="preserve">Optimally </w:t>
      </w:r>
      <w:r w:rsidRPr="00430E93">
        <w:t>configured binding site</w:t>
      </w:r>
      <w:r>
        <w:t>s</w:t>
      </w:r>
      <w:r w:rsidRPr="00430E93">
        <w:t xml:space="preserve"> form ordered paratope</w:t>
      </w:r>
      <w:r>
        <w:t>s</w:t>
      </w:r>
      <w:r w:rsidRPr="00430E93">
        <w:t xml:space="preserve"> </w:t>
      </w:r>
      <w:r>
        <w:t>that</w:t>
      </w:r>
      <w:r w:rsidRPr="00430E93">
        <w:t xml:space="preserve"> pay a smaller entropic penalty upon forming antibody-antigen complex</w:t>
      </w:r>
      <w:r>
        <w:t>es</w:t>
      </w:r>
      <w:r>
        <w:fldChar w:fldCharType="begin"/>
      </w:r>
      <w:r w:rsidR="00F8504F">
        <w:instrText xml:space="preserve"> ADDIN PAPERS2_CITATIONS &lt;citation&gt;&lt;uuid&gt;95B23C19-BDDC-4DDE-A8EA-2535D8F30F76&lt;/uuid&gt;&lt;priority&gt;20&lt;/priority&gt;&lt;publications&gt;&lt;publication&gt;&lt;uuid&gt;B768E765-B77F-4D28-A968-46D8FC4D67D4&lt;/uuid&gt;&lt;volume&gt;6&lt;/volume&gt;&lt;accepted_date&gt;99201003011200000000222000&lt;/accepted_date&gt;&lt;doi&gt;10.1038/nchembio.347&lt;/doi&gt;&lt;startpage&gt;352&lt;/startpage&gt;&lt;livfeID&gt;15699&lt;/livfeID&gt;&lt;publication_date&gt;99201004111200000000222000&lt;/publication_date&gt;&lt;url&gt;http://www.nature.com/doifinder/10.1038/nchembio.347&lt;/url&gt;&lt;type&gt;400&lt;/type&gt;&lt;title&gt;The role of conformational entropy in molecular recognition by calmodulin&lt;/title&gt;&lt;location&gt;200,9,39.9504406,-75.1924755&lt;/location&gt;&lt;submission_date&gt;99200906081200000000222000&lt;/submission_date&gt;&lt;number&gt;5&lt;/number&gt;&lt;institution&gt;Johnson Research Foundation, University of Pennsylvania, Philadelphia, Pennsylvania, USA.&lt;/institution&gt;&lt;subtype&gt;400&lt;/subtype&gt;&lt;endpage&gt;358&lt;/endpage&gt;&lt;bundle&gt;&lt;publication&gt;&lt;publisher&gt;Nature Publishing Group&lt;/publisher&gt;&lt;title&gt;Nature methods&lt;/title&gt;&lt;livfeID&gt;224&lt;/livfeID&gt;&lt;type&gt;-100&lt;/type&gt;&lt;subtype&gt;-100&lt;/subtype&gt;&lt;uuid&gt;871DEEE7-D12D-4E74-AB8D-AC7A942AC547&lt;/uuid&gt;&lt;/publication&gt;&lt;/bundle&gt;&lt;authors&gt;&lt;author&gt;&lt;firstName&gt;Michael&lt;/firstName&gt;&lt;middleNames&gt;S&lt;/middleNames&gt;&lt;lastName&gt;Marlow&lt;/lastName&gt;&lt;/author&gt;&lt;author&gt;&lt;firstName&gt;Jakob&lt;/firstName&gt;&lt;lastName&gt;Dogan&lt;/lastName&gt;&lt;/author&gt;&lt;author&gt;&lt;firstName&gt;Kendra&lt;/firstName&gt;&lt;middleNames&gt;K&lt;/middleNames&gt;&lt;lastName&gt;Frederick&lt;/lastName&gt;&lt;/author&gt;&lt;author&gt;&lt;firstName&gt;Kathleen&lt;/firstName&gt;&lt;middleNames&gt;G&lt;/middleNames&gt;&lt;lastName&gt;Valentine&lt;/lastName&gt;&lt;/author&gt;&lt;author&gt;&lt;firstName&gt;A&lt;/firstName&gt;&lt;middleNames&gt;Joshua&lt;/middleNames&gt;&lt;lastName&gt;Wand&lt;/lastName&gt;&lt;/author&gt;&lt;/authors&gt;&lt;/publication&gt;&lt;/publications&gt;&lt;cites&gt;&lt;/cites&gt;&lt;/citation&gt;</w:instrText>
      </w:r>
      <w:r>
        <w:fldChar w:fldCharType="separate"/>
      </w:r>
      <w:r>
        <w:rPr>
          <w:rFonts w:cs="Arial"/>
          <w:vertAlign w:val="superscript"/>
        </w:rPr>
        <w:t>26</w:t>
      </w:r>
      <w:r>
        <w:fldChar w:fldCharType="end"/>
      </w:r>
      <w:r w:rsidR="00E42BEF">
        <w:t xml:space="preserve">. </w:t>
      </w:r>
    </w:p>
    <w:p w14:paraId="14F1BA34" w14:textId="77777777" w:rsidR="00BF1336" w:rsidRDefault="00D32756" w:rsidP="00D32756">
      <w:pPr>
        <w:pStyle w:val="Text"/>
      </w:pPr>
      <w:r>
        <w:t>This work</w:t>
      </w:r>
      <w:r w:rsidRPr="00430E93">
        <w:t xml:space="preserve"> show</w:t>
      </w:r>
      <w:r>
        <w:t>s</w:t>
      </w:r>
      <w:r w:rsidRPr="00430E93">
        <w:t xml:space="preserve"> the</w:t>
      </w:r>
      <w:r>
        <w:t xml:space="preserve"> efficiency of combining Rosetta Design computational experiments with expert knowledge and wet laboratory validation experiments. For a HCDR3 loop of 30-aa length, 600 single point mutants are possible, and the number of variants with more than one mutation is enormous. From this large potential set of mutated antibodies, </w:t>
      </w:r>
      <w:r w:rsidRPr="00430E93">
        <w:t xml:space="preserve">Rosetta Design </w:t>
      </w:r>
      <w:r>
        <w:t xml:space="preserve">identified a focused panel of candidate PG9 variants, from which a small subset was considered favorable, and two of five experimentally tested variants exhibited enhanced potency and breadth of neutralization. The computational experiments provided tremendous enrichment for variants with improved binding, but as expected was not completely accurate. </w:t>
      </w:r>
      <w:r w:rsidR="00BF1336">
        <w:t xml:space="preserve">For example, </w:t>
      </w:r>
      <w:r w:rsidR="00BF1336" w:rsidRPr="00430E93">
        <w:t xml:space="preserve">although the predictive model </w:t>
      </w:r>
      <w:r w:rsidR="00BF1336">
        <w:t>suggested</w:t>
      </w:r>
      <w:r w:rsidR="00BF1336" w:rsidRPr="00430E93">
        <w:t xml:space="preserve"> that D115N </w:t>
      </w:r>
      <w:r w:rsidR="00BF1336">
        <w:t>would have</w:t>
      </w:r>
      <w:r w:rsidR="00BF1336" w:rsidRPr="00430E93">
        <w:t xml:space="preserve"> the greatest increase in fitness </w:t>
      </w:r>
      <w:r w:rsidR="00BF1336">
        <w:t xml:space="preserve">(Figure 4-3) this variant was not improved in activity. </w:t>
      </w:r>
    </w:p>
    <w:p w14:paraId="73840A2A" w14:textId="7191B721" w:rsidR="00D32756" w:rsidRPr="00430E93" w:rsidRDefault="000731C2" w:rsidP="00D32756">
      <w:pPr>
        <w:pStyle w:val="Text"/>
      </w:pPr>
      <w:r>
        <w:t>The negative</w:t>
      </w:r>
      <w:r w:rsidR="00BF1336">
        <w:t xml:space="preserve"> result is important, as Rosetta often predicts design failures, and their exploration is fundamental in improving the Rosetta algorithm and scoring function for the most accurate representations of experimental observation. This computational-experimental feedback has been instrumental to my work and will be the target of my future directions. </w:t>
      </w:r>
    </w:p>
    <w:p w14:paraId="498222C1" w14:textId="57660310" w:rsidR="00877212" w:rsidRDefault="00BF1336" w:rsidP="00D32756">
      <w:pPr>
        <w:pStyle w:val="Text"/>
      </w:pPr>
      <w:r>
        <w:t>With the combination of high-throughput sequencing, rapid threading, and experimental feedback, we complete a robust bioinformatics pipeline that can rapidly test antibodies for improvement</w:t>
      </w:r>
      <w:r w:rsidR="00B07307">
        <w:t xml:space="preserve"> based</w:t>
      </w:r>
      <w:r>
        <w:t xml:space="preserve"> </w:t>
      </w:r>
      <w:r w:rsidR="00B07307">
        <w:t>solely</w:t>
      </w:r>
      <w:r>
        <w:t xml:space="preserve"> on their </w:t>
      </w:r>
      <w:r>
        <w:rPr>
          <w:i/>
        </w:rPr>
        <w:t xml:space="preserve">in silico </w:t>
      </w:r>
      <w:r w:rsidR="00B07307">
        <w:t>predictions</w:t>
      </w:r>
      <w:r>
        <w:t xml:space="preserve">. </w:t>
      </w:r>
      <w:r w:rsidR="00877212">
        <w:t>T</w:t>
      </w:r>
      <w:r w:rsidR="00D32756" w:rsidRPr="00430E93">
        <w:t xml:space="preserve">he </w:t>
      </w:r>
      <w:r w:rsidR="00D32756">
        <w:t>results here</w:t>
      </w:r>
      <w:r w:rsidR="00D32756" w:rsidRPr="00430E93">
        <w:t xml:space="preserve"> </w:t>
      </w:r>
      <w:r w:rsidR="00D32756">
        <w:t>suggest</w:t>
      </w:r>
      <w:r w:rsidR="00D32756" w:rsidRPr="00430E93">
        <w:t xml:space="preserve"> </w:t>
      </w:r>
      <w:r w:rsidR="00D32756">
        <w:t xml:space="preserve">that </w:t>
      </w:r>
      <w:r w:rsidR="00D32756" w:rsidRPr="00430E93">
        <w:t xml:space="preserve">there probably is a diversity of antibodies with long and structured HCDR3s </w:t>
      </w:r>
      <w:r w:rsidR="00877212">
        <w:t xml:space="preserve">that fit the PG9 topology </w:t>
      </w:r>
      <w:r w:rsidR="00D32756" w:rsidRPr="00430E93">
        <w:t xml:space="preserve">in nature with HIV neutralizing activity that have yet to be discovered. </w:t>
      </w:r>
      <w:r w:rsidR="00877212">
        <w:t>We hypothesize this conclusion from three parts of evidence.</w:t>
      </w:r>
    </w:p>
    <w:p w14:paraId="57672D94" w14:textId="23594515" w:rsidR="00877212" w:rsidRDefault="00877212" w:rsidP="00877212">
      <w:pPr>
        <w:pStyle w:val="Text"/>
        <w:numPr>
          <w:ilvl w:val="0"/>
          <w:numId w:val="13"/>
        </w:numPr>
      </w:pPr>
      <w:r>
        <w:t xml:space="preserve">Examination of the energy landscape of PG9 suggests that there are </w:t>
      </w:r>
      <w:r w:rsidR="000731C2">
        <w:t>mutations which</w:t>
      </w:r>
      <w:r>
        <w:t xml:space="preserve"> are </w:t>
      </w:r>
      <w:r w:rsidR="000731C2">
        <w:t xml:space="preserve">predicted to be </w:t>
      </w:r>
      <w:r>
        <w:t>better suited for the PG9 topology.</w:t>
      </w:r>
    </w:p>
    <w:p w14:paraId="2C4C5BD0" w14:textId="6C7D0652" w:rsidR="00877212" w:rsidRDefault="00877212" w:rsidP="00877212">
      <w:pPr>
        <w:pStyle w:val="Text"/>
        <w:numPr>
          <w:ilvl w:val="0"/>
          <w:numId w:val="13"/>
        </w:numPr>
      </w:pPr>
      <w:r>
        <w:t>PG9 and PG16 diverge in sequence but converge on a structural topology and have approximately identical specificities and potencies</w:t>
      </w:r>
      <w:r>
        <w:fldChar w:fldCharType="begin"/>
      </w:r>
      <w:r w:rsidR="00F8504F">
        <w:instrText xml:space="preserve"> ADDIN PAPERS2_CITATIONS &lt;citation&gt;&lt;uuid&gt;7B407E6E-06CA-4B29-A3BB-FD03A9CCB0A2&lt;/uuid&gt;&lt;priority&gt;21&lt;/priority&gt;&lt;publications&gt;&lt;publication&gt;&lt;uuid&gt;962DDA06-CBDE-4AC6-AF56-9C265A8BC41E&lt;/uuid&gt;&lt;volume&gt;107&lt;/volume&gt;&lt;doi&gt;10.1073/pnas.1004600107&lt;/doi&gt;&lt;startpage&gt;11483&lt;/startpage&gt;&lt;livfeID&gt;47656&lt;/livfeID&gt;&lt;publication_date&gt;99201006221200000000222000&lt;/publication_date&gt;&lt;url&gt;http://eutils.ncbi.nlm.nih.gov/entrez/eutils/elink.fcgi?dbfrom=pubmed&amp;amp;id=20534513&amp;amp;retmode=ref&amp;amp;cmd=prlinks&lt;/url&gt;&lt;type&gt;400&lt;/type&gt;&lt;title&gt;Structure and function of broadly reactive antibody PG16 reveal an H3 subdomain that mediates potent neutralization of HIV-1.&lt;/title&gt;&lt;location&gt;200,5,32.8283259,-117.2558540&lt;/location&gt;&lt;institution&gt;Department of Molecular Biology, Scripps Research Institute, La Jolla, CA 92037, USA.&lt;/institution&gt;&lt;number&gt;25&lt;/number&gt;&lt;subtype&gt;400&lt;/subtype&gt;&lt;endpage&gt;11488&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Robert&lt;/firstName&gt;&lt;lastName&gt;Pejchal&lt;/lastName&gt;&lt;/author&gt;&lt;author&gt;&lt;firstName&gt;Laura&lt;/firstName&gt;&lt;middleNames&gt;M&lt;/middleNames&gt;&lt;lastName&gt;Walker&lt;/lastName&gt;&lt;/author&gt;&lt;author&gt;&lt;firstName&gt;Robyn&lt;/firstName&gt;&lt;middleNames&gt;L&lt;/middleNames&gt;&lt;lastName&gt;Stanfield&lt;/lastName&gt;&lt;/author&gt;&lt;author&gt;&lt;firstName&gt;Sanjay&lt;/firstName&gt;&lt;middleNames&gt;K&lt;/middleNames&gt;&lt;lastName&gt;Phogat&lt;/lastName&gt;&lt;/author&gt;&lt;author&gt;&lt;firstName&gt;Wayne&lt;/firstName&gt;&lt;middleNames&gt;C&lt;/middleNames&gt;&lt;lastName&gt;Koff&lt;/lastName&gt;&lt;/author&gt;&lt;author&gt;&lt;firstName&gt;Pascal&lt;/firstName&gt;&lt;lastName&gt;Poignard&lt;/lastName&gt;&lt;/author&gt;&lt;author&gt;&lt;firstName&gt;Dennis&lt;/firstName&gt;&lt;middleNames&gt;R&lt;/middleNames&gt;&lt;lastName&gt;Burton&lt;/lastName&gt;&lt;/author&gt;&lt;author&gt;&lt;firstName&gt;Ian&lt;/firstName&gt;&lt;middleNames&gt;A&lt;/middleNames&gt;&lt;lastName&gt;Wilson&lt;/lastName&gt;&lt;/author&gt;&lt;/authors&gt;&lt;/publication&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gt;&lt;uuid&gt;3E426FDD-D09E-40D1-A2C7-2C2084E50FD3&lt;/uuid&gt;&lt;volume&gt;84&lt;/volume&gt;&lt;doi&gt;10.1128/JVI.00966-10&lt;/doi&gt;&lt;startpage&gt;8098&lt;/startpage&gt;&lt;publication_date&gt;99201008001200000000220000&lt;/publication_date&gt;&lt;url&gt;http://eutils.ncbi.nlm.nih.gov/entrez/eutils/elink.fcgi?dbfrom=pubmed&amp;amp;id=20538861&amp;amp;retmode=ref&amp;amp;cmd=prlinks&lt;/url&gt;&lt;type&gt;400&lt;/type&gt;&lt;title&gt;Crystal structure of PG16 and chimeric dissection with somatically related PG9: structure-function analysis of two quaternary-specific antibodies that effectively neutralize HIV-1.&lt;/title&gt;&lt;location&gt;200,5,39.0012392,-77.0988937&lt;/location&gt;&lt;institution&gt;Vaccine Research Center, National Institute of Allergy and Infectious Diseases, National Institutes of Health, Bethesda, Maryland 20892-3027, USA.&lt;/institution&gt;&lt;number&gt;16&lt;/number&gt;&lt;subtype&gt;400&lt;/subtype&gt;&lt;endpage&gt;8110&lt;/endpage&gt;&lt;bundle&gt;&lt;publication&gt;&lt;publisher&gt;highwire&lt;/publisher&gt;&lt;title&gt;Journal Of Virology&lt;/title&gt;&lt;type&gt;-100&lt;/type&gt;&lt;subtype&gt;-100&lt;/subtype&gt;&lt;uuid&gt;8B7D3D62-4636-4965-B01B-9319E36F8C39&lt;/uuid&gt;&lt;/publication&gt;&lt;/bundle&gt;&lt;authors&gt;&lt;author&gt;&lt;firstName&gt;Marie&lt;/firstName&gt;&lt;lastName&gt;Pancera&lt;/lastName&gt;&lt;/author&gt;&lt;author&gt;&lt;firstName&gt;Jason&lt;/firstName&gt;&lt;middleNames&gt;S&lt;/middleNames&gt;&lt;lastName&gt;McLellan&lt;/lastName&gt;&lt;/author&gt;&lt;author&gt;&lt;firstName&gt;Xueling&lt;/firstName&gt;&lt;lastName&gt;Wu&lt;/lastName&gt;&lt;/author&gt;&lt;author&gt;&lt;firstName&gt;Jiang&lt;/firstName&gt;&lt;lastName&gt;Zhu&lt;/lastName&gt;&lt;/author&gt;&lt;author&gt;&lt;firstName&gt;Anita&lt;/firstName&gt;&lt;lastName&gt;Changela&lt;/lastName&gt;&lt;/author&gt;&lt;author&gt;&lt;firstName&gt;Stephen&lt;/firstName&gt;&lt;middleNames&gt;D&lt;/middleNames&gt;&lt;lastName&gt;Schmidt&lt;/lastName&gt;&lt;/author&gt;&lt;author&gt;&lt;firstName&gt;Yongping&lt;/firstName&gt;&lt;lastName&gt;Yang&lt;/lastName&gt;&lt;/author&gt;&lt;author&gt;&lt;firstName&gt;Tongqing&lt;/firstName&gt;&lt;lastName&gt;Zhou&lt;/lastName&gt;&lt;/author&gt;&lt;author&gt;&lt;firstName&gt;Sanjay&lt;/firstName&gt;&lt;lastName&gt;Phogat&lt;/lastName&gt;&lt;/author&gt;&lt;author&gt;&lt;firstName&gt;John&lt;/firstName&gt;&lt;middleNames&gt;R&lt;/middleNames&gt;&lt;lastName&gt;Mascola&lt;/lastName&gt;&lt;/author&gt;&lt;author&gt;&lt;firstName&gt;Peter&lt;/firstName&gt;&lt;middleNames&gt;D&lt;/middleNames&gt;&lt;lastName&gt;Kwong&lt;/lastName&gt;&lt;/author&gt;&lt;/authors&gt;&lt;/publication&gt;&lt;/publications&gt;&lt;cites&gt;&lt;/cites&gt;&lt;/citation&gt;</w:instrText>
      </w:r>
      <w:r>
        <w:fldChar w:fldCharType="separate"/>
      </w:r>
      <w:r w:rsidR="009C18A3">
        <w:rPr>
          <w:rFonts w:cs="Arial"/>
          <w:vertAlign w:val="superscript"/>
        </w:rPr>
        <w:t>2,29,30</w:t>
      </w:r>
      <w:r>
        <w:fldChar w:fldCharType="end"/>
      </w:r>
      <w:r>
        <w:t>.</w:t>
      </w:r>
    </w:p>
    <w:p w14:paraId="5D3628D4" w14:textId="27F1E88E" w:rsidR="00877212" w:rsidRDefault="00877212" w:rsidP="00877212">
      <w:pPr>
        <w:pStyle w:val="Text"/>
        <w:numPr>
          <w:ilvl w:val="0"/>
          <w:numId w:val="13"/>
        </w:numPr>
      </w:pPr>
      <w:r>
        <w:t>We have discovered point mutations in PG9 that enhance breadth</w:t>
      </w:r>
      <w:r w:rsidR="00F05C31">
        <w:t xml:space="preserve"> and specificity.</w:t>
      </w:r>
    </w:p>
    <w:p w14:paraId="2B86EAFD" w14:textId="1D0A9BF0" w:rsidR="00D32756" w:rsidRDefault="00F05C31" w:rsidP="00D32756">
      <w:pPr>
        <w:pStyle w:val="Text"/>
      </w:pPr>
      <w:r>
        <w:t>T</w:t>
      </w:r>
      <w:r w:rsidR="00D32756" w:rsidRPr="00430E93">
        <w:t>hese</w:t>
      </w:r>
      <w:r>
        <w:t xml:space="preserve"> yet to be discovered</w:t>
      </w:r>
      <w:r w:rsidR="00D32756" w:rsidRPr="00430E93">
        <w:t xml:space="preserve"> antibodies may possess higher HIV inhibitory activity and breadth than the antibodies that are currently in hand</w:t>
      </w:r>
      <w:r w:rsidR="00D32756">
        <w:t>.</w:t>
      </w:r>
      <w:r w:rsidR="00D32756" w:rsidRPr="00430E93">
        <w:t xml:space="preserve"> </w:t>
      </w:r>
      <w:r w:rsidR="00D32756">
        <w:t>A</w:t>
      </w:r>
      <w:r w:rsidR="00D32756" w:rsidRPr="00430E93">
        <w:t xml:space="preserve">dditional antibody exploration efforts may be worthwhile to </w:t>
      </w:r>
      <w:r w:rsidR="00D32756">
        <w:t>identify</w:t>
      </w:r>
      <w:r w:rsidR="00D32756" w:rsidRPr="00430E93">
        <w:t xml:space="preserve"> antibodies of interest with which to design epitope mimetic vaccines</w:t>
      </w:r>
      <w:r w:rsidR="00D32756">
        <w:t>,</w:t>
      </w:r>
      <w:r w:rsidR="00D32756" w:rsidRPr="00430E93">
        <w:t xml:space="preserve"> as has been </w:t>
      </w:r>
      <w:r w:rsidR="00D32756">
        <w:t xml:space="preserve">successfully </w:t>
      </w:r>
      <w:r>
        <w:t xml:space="preserve">recently </w:t>
      </w:r>
      <w:r w:rsidR="00D32756">
        <w:t>implemented</w:t>
      </w:r>
      <w:r w:rsidR="006F5A7B">
        <w:fldChar w:fldCharType="begin"/>
      </w:r>
      <w:r w:rsidR="00F8504F">
        <w:instrText xml:space="preserve"> ADDIN PAPERS2_CITATIONS &lt;citation&gt;&lt;uuid&gt;535ED7B1-56DA-415A-99CB-EE16CA411649&lt;/uuid&gt;&lt;priority&gt;22&lt;/priority&gt;&lt;publications&gt;&lt;publication&gt;&lt;publication_date&gt;99201402051200000000222000&lt;/publication_date&gt;&lt;doi&gt;10.1038/nature12966&lt;/doi&gt;&lt;title&gt;Proof of principle for epitope-focused vaccine design&lt;/title&gt;&lt;uuid&gt;0B1B932B-E332-4F2D-A80B-53ED0E4ABB04&lt;/uuid&gt;&lt;subtype&gt;400&lt;/subtype&gt;&lt;type&gt;400&lt;/type&gt;&lt;url&gt;http://www.nature.com/doifinder/10.1038/nature12966&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Bruno&lt;/firstName&gt;&lt;middleNames&gt;E&lt;/middleNames&gt;&lt;lastName&gt;Correia&lt;/lastName&gt;&lt;/author&gt;&lt;author&gt;&lt;firstName&gt;John&lt;/firstName&gt;&lt;middleNames&gt;T&lt;/middleNames&gt;&lt;lastName&gt;Bates&lt;/lastName&gt;&lt;/author&gt;&lt;author&gt;&lt;firstName&gt;Rebecca&lt;/firstName&gt;&lt;middleNames&gt;J&lt;/middleNames&gt;&lt;lastName&gt;Loomis&lt;/lastName&gt;&lt;/author&gt;&lt;author&gt;&lt;firstName&gt;Gretchen&lt;/firstName&gt;&lt;lastName&gt;Baneyx&lt;/lastName&gt;&lt;/author&gt;&lt;author&gt;&lt;firstName&gt;Chris&lt;/firstName&gt;&lt;lastName&gt;Carrico&lt;/lastName&gt;&lt;/author&gt;&lt;author&gt;&lt;firstName&gt;Joseph&lt;/firstName&gt;&lt;middleNames&gt;G&lt;/middleNames&gt;&lt;lastName&gt;Jardine&lt;/lastName&gt;&lt;/author&gt;&lt;author&gt;&lt;firstName&gt;Peter&lt;/firstName&gt;&lt;lastName&gt;Rupert&lt;/lastName&gt;&lt;/author&gt;&lt;author&gt;&lt;firstName&gt;Colin&lt;/firstName&gt;&lt;lastName&gt;Correnti&lt;/lastName&gt;&lt;/author&gt;&lt;author&gt;&lt;firstName&gt;Oleksandr&lt;/firstName&gt;&lt;lastName&gt;Kalyuzhniy&lt;/lastName&gt;&lt;/author&gt;&lt;author&gt;&lt;firstName&gt;Vinayak&lt;/firstName&gt;&lt;lastName&gt;Vittal&lt;/lastName&gt;&lt;/author&gt;&lt;author&gt;&lt;firstName&gt;Mary&lt;/firstName&gt;&lt;middleNames&gt;J&lt;/middleNames&gt;&lt;lastName&gt;Connell&lt;/lastName&gt;&lt;/author&gt;&lt;author&gt;&lt;firstName&gt;Eric&lt;/firstName&gt;&lt;lastName&gt;Stevens&lt;/lastName&gt;&lt;/author&gt;&lt;author&gt;&lt;firstName&gt;Alexandria&lt;/firstName&gt;&lt;lastName&gt;Schroeter&lt;/lastName&gt;&lt;/author&gt;&lt;author&gt;&lt;firstName&gt;Man&lt;/firstName&gt;&lt;lastName&gt;Chen&lt;/lastName&gt;&lt;/author&gt;&lt;author&gt;&lt;firstName&gt;Skye&lt;/firstName&gt;&lt;lastName&gt;Macpherson&lt;/lastName&gt;&lt;/author&gt;&lt;author&gt;&lt;firstName&gt;Andreia&lt;/firstName&gt;&lt;middleNames&gt;M&lt;/middleNames&gt;&lt;lastName&gt;Serra&lt;/lastName&gt;&lt;/author&gt;&lt;author&gt;&lt;firstName&gt;Yumiko&lt;/firstName&gt;&lt;lastName&gt;Adachi&lt;/lastName&gt;&lt;/author&gt;&lt;author&gt;&lt;firstName&gt;Margaret&lt;/firstName&gt;&lt;middleNames&gt;A&lt;/middleNames&gt;&lt;lastName&gt;Holmes&lt;/lastName&gt;&lt;/author&gt;&lt;author&gt;&lt;firstName&gt;Yuxing&lt;/firstName&gt;&lt;lastName&gt;Li&lt;/lastName&gt;&lt;/author&gt;&lt;author&gt;&lt;firstName&gt;Rachel&lt;/firstName&gt;&lt;middleNames&gt;E&lt;/middleNames&gt;&lt;lastName&gt;Klevit&lt;/lastName&gt;&lt;/author&gt;&lt;author&gt;&lt;firstName&gt;Barney&lt;/firstName&gt;&lt;middleNames&gt;S&lt;/middleNames&gt;&lt;lastName&gt;Graham&lt;/lastName&gt;&lt;/author&gt;&lt;author&gt;&lt;firstName&gt;Richard&lt;/firstName&gt;&lt;middleNames&gt;T&lt;/middleNames&gt;&lt;lastName&gt;Wyatt&lt;/lastName&gt;&lt;/author&gt;&lt;author&gt;&lt;firstName&gt;David&lt;/firstName&gt;&lt;lastName&gt;Baker&lt;/lastName&gt;&lt;/author&gt;&lt;author&gt;&lt;firstName&gt;Roland&lt;/firstName&gt;&lt;middleNames&gt;K&lt;/middleNames&gt;&lt;lastName&gt;Strong&lt;/lastName&gt;&lt;/author&gt;&lt;author&gt;&lt;firstName&gt;James&lt;/firstName&gt;&lt;middleNames&gt;E&lt;/middleNames&gt;&lt;lastName&gt;Crowe&lt;/lastName&gt;&lt;/author&gt;&lt;author&gt;&lt;firstName&gt;Philip&lt;/firstName&gt;&lt;middleNames&gt;R&lt;/middleNames&gt;&lt;lastName&gt;Johnson&lt;/lastName&gt;&lt;/author&gt;&lt;author&gt;&lt;firstName&gt;William&lt;/firstName&gt;&lt;middleNames&gt;R&lt;/middleNames&gt;&lt;lastName&gt;Schief&lt;/lastName&gt;&lt;/author&gt;&lt;/authors&gt;&lt;/publication&gt;&lt;publication&gt;&lt;publication_date&gt;99201303291200000000222000&lt;/publication_date&gt;&lt;doi&gt;10.1126/science.1234150&lt;/doi&gt;&lt;institution&gt;Department of Immunology and Microbial Science, The Scripps Research Institute, La Jolla, CA 92037, USA.&lt;/institution&gt;&lt;title&gt;Rational HIV Immunogen Design to Target Specific Germline B Cell Receptors.&lt;/title&gt;&lt;uuid&gt;AC37C656-2A2D-4E68-8F54-FB215976C6D8&lt;/uuid&gt;&lt;subtype&gt;400&lt;/subtype&gt;&lt;type&gt;400&lt;/type&gt;&lt;url&gt;http://eutils.ncbi.nlm.nih.gov/entrez/eutils/elink.fcgi?dbfrom=pubmed&amp;amp;id=23539181&amp;amp;retmode=ref&amp;amp;cmd=prlinks&lt;/url&gt;&lt;bundle&gt;&lt;publication&gt;&lt;title&gt;Science (New York, NY)&lt;/title&gt;&lt;uuid&gt;4D4C3CC8-3AAE-4FE3-9CC6-51D55EB82F30&lt;/uuid&gt;&lt;subtype&gt;-100&lt;/subtype&gt;&lt;livfeID&gt;154&lt;/livfeID&gt;&lt;type&gt;-100&lt;/type&gt;&lt;publisher&gt;American Association for the Advancement of Science&lt;/publisher&gt;&lt;url&gt;http://www.sciencemag.org&lt;/url&gt;&lt;/publication&gt;&lt;/bundle&gt;&lt;authors&gt;&lt;author&gt;&lt;firstName&gt;Joseph&lt;/firstName&gt;&lt;lastName&gt;Jardine&lt;/lastName&gt;&lt;/author&gt;&lt;author&gt;&lt;firstName&gt;Jean-Philippe&lt;/firstName&gt;&lt;lastName&gt;Julien&lt;/lastName&gt;&lt;/author&gt;&lt;author&gt;&lt;firstName&gt;Sergey&lt;/firstName&gt;&lt;lastName&gt;Menis&lt;/lastName&gt;&lt;/author&gt;&lt;author&gt;&lt;firstName&gt;Takayuki&lt;/firstName&gt;&lt;lastName&gt;Ota&lt;/lastName&gt;&lt;/author&gt;&lt;author&gt;&lt;firstName&gt;Oleksandr&lt;/firstName&gt;&lt;lastName&gt;Kalyuzhniy&lt;/lastName&gt;&lt;/author&gt;&lt;author&gt;&lt;firstName&gt;Andrew&lt;/firstName&gt;&lt;lastName&gt;McGuire&lt;/lastName&gt;&lt;/author&gt;&lt;author&gt;&lt;firstName&gt;Devin&lt;/firstName&gt;&lt;lastName&gt;Sok&lt;/lastName&gt;&lt;/author&gt;&lt;author&gt;&lt;firstName&gt;Po-Ssu&lt;/firstName&gt;&lt;lastName&gt;Huang&lt;/lastName&gt;&lt;/author&gt;&lt;author&gt;&lt;firstName&gt;Skye&lt;/firstName&gt;&lt;lastName&gt;Macpherson&lt;/lastName&gt;&lt;/author&gt;&lt;author&gt;&lt;firstName&gt;Meaghan&lt;/firstName&gt;&lt;lastName&gt;Jones&lt;/lastName&gt;&lt;/author&gt;&lt;author&gt;&lt;firstName&gt;Travis&lt;/firstName&gt;&lt;lastName&gt;Nieusma&lt;/lastName&gt;&lt;/author&gt;&lt;author&gt;&lt;firstName&gt;John&lt;/firstName&gt;&lt;lastName&gt;Mathison&lt;/lastName&gt;&lt;/author&gt;&lt;author&gt;&lt;firstName&gt;David&lt;/firstName&gt;&lt;lastName&gt;Baker&lt;/lastName&gt;&lt;/author&gt;&lt;author&gt;&lt;firstName&gt;Andrew&lt;/firstName&gt;&lt;middleNames&gt;B&lt;/middleNames&gt;&lt;lastName&gt;Ward&lt;/lastName&gt;&lt;/author&gt;&lt;author&gt;&lt;firstName&gt;Dennis&lt;/firstName&gt;&lt;middleNames&gt;R&lt;/middleNames&gt;&lt;lastName&gt;Burton&lt;/lastName&gt;&lt;/author&gt;&lt;author&gt;&lt;firstName&gt;Leonidas&lt;/firstName&gt;&lt;lastName&gt;Stamatatos&lt;/lastName&gt;&lt;/author&gt;&lt;author&gt;&lt;firstName&gt;David&lt;/firstName&gt;&lt;lastName&gt;Nemazee&lt;/lastName&gt;&lt;/author&gt;&lt;author&gt;&lt;firstName&gt;Ian&lt;/firstName&gt;&lt;middleNames&gt;A&lt;/middleNames&gt;&lt;lastName&gt;Wilson&lt;/lastName&gt;&lt;/author&gt;&lt;author&gt;&lt;firstName&gt;William&lt;/firstName&gt;&lt;middleNames&gt;R&lt;/middleNames&gt;&lt;lastName&gt;Schief&lt;/lastName&gt;&lt;/author&gt;&lt;/authors&gt;&lt;/publication&gt;&lt;/publications&gt;&lt;cites&gt;&lt;/cites&gt;&lt;/citation&gt;</w:instrText>
      </w:r>
      <w:r w:rsidR="006F5A7B">
        <w:fldChar w:fldCharType="separate"/>
      </w:r>
      <w:r w:rsidR="009C18A3">
        <w:rPr>
          <w:rFonts w:cs="Arial"/>
          <w:vertAlign w:val="superscript"/>
        </w:rPr>
        <w:t>31,32</w:t>
      </w:r>
      <w:r w:rsidR="006F5A7B">
        <w:fldChar w:fldCharType="end"/>
      </w:r>
      <w:r w:rsidR="00D32756" w:rsidRPr="00430E93">
        <w:t>.</w:t>
      </w:r>
    </w:p>
    <w:p w14:paraId="494C8C25" w14:textId="2D2C5D34" w:rsidR="00D32756" w:rsidRDefault="00D32756" w:rsidP="00EA20FC">
      <w:pPr>
        <w:pStyle w:val="SectionHeading"/>
      </w:pPr>
    </w:p>
    <w:p w14:paraId="10CA54EA" w14:textId="3D2859DE" w:rsidR="00EA20FC" w:rsidRPr="00EA20FC" w:rsidRDefault="00EA20FC" w:rsidP="00EA20FC">
      <w:pPr>
        <w:pStyle w:val="SectionHeading"/>
      </w:pPr>
      <w:r>
        <w:t>Future Directions</w:t>
      </w:r>
    </w:p>
    <w:p w14:paraId="54C79AA2" w14:textId="148F22E2" w:rsidR="0010524B" w:rsidRDefault="008F2747" w:rsidP="008F2747">
      <w:pPr>
        <w:pStyle w:val="Text"/>
      </w:pPr>
      <w:r>
        <w:t>Two observations may be critical to explore in this current work. It almost seems benign</w:t>
      </w:r>
      <w:r w:rsidR="00235EDF">
        <w:t>, but the maximum signal difference in the binding assay for the BG505 SOSIP trimer between our variants and the PG9</w:t>
      </w:r>
      <w:r w:rsidR="00235EDF">
        <w:rPr>
          <w:i/>
        </w:rPr>
        <w:t>wt</w:t>
      </w:r>
      <w:r w:rsidR="00235EDF">
        <w:t xml:space="preserve"> is worth further exploration. Julien and </w:t>
      </w:r>
      <w:r w:rsidR="0010524B">
        <w:t>colleagues</w:t>
      </w:r>
      <w:r w:rsidR="00235EDF">
        <w:t xml:space="preserve"> observed that PG9 recognizes the trimer asymmetrically</w:t>
      </w:r>
      <w:r w:rsidR="00235EDF">
        <w:fldChar w:fldCharType="begin"/>
      </w:r>
      <w:r w:rsidR="009C18A3">
        <w:instrText xml:space="preserve"> ADDIN PAPERS2_CITATIONS &lt;citation&gt;&lt;uuid&gt;57E4EE01-2193-420C-AC38-266A4C06A540&lt;/uuid&gt;&lt;priority&gt;23&lt;/priority&gt;&lt;publications&gt;&lt;publication&gt;&lt;uuid&gt;04A2778E-8666-4668-B9A5-16CC641F7964&lt;/uuid&gt;&lt;volume&gt;110&lt;/volume&gt;&lt;doi&gt;10.1073/pnas.1217537110&lt;/doi&gt;&lt;startpage&gt;4351&lt;/startpage&gt;&lt;publication_date&gt;99201303121200000000222000&lt;/publication_date&gt;&lt;url&gt;http://eutils.ncbi.nlm.nih.gov/entrez/eutils/elink.fcgi?dbfrom=pubmed&amp;amp;id=23426631&amp;amp;retmode=ref&amp;amp;cmd=prlinks&lt;/url&gt;&lt;type&gt;400&lt;/type&gt;&lt;title&gt;Asymmetric recognition of the HIV-1 trimer by broadly neutralizing antibody PG9.&lt;/title&gt;&lt;institution&gt;Department of Integrative Structural and Computational Biology, International AIDS Vaccine Initiative Neutralizing Antibody Center, The Scripps Research Institute, La Jolla, CA 92037, USA.&lt;/institution&gt;&lt;number&gt;11&lt;/number&gt;&lt;subtype&gt;400&lt;/subtype&gt;&lt;endpage&gt;4356&lt;/endpage&gt;&lt;bundle&gt;&lt;publication&gt;&lt;uuid&gt;871CAEA2-031B-4361-A60B-03F52C39BF29&lt;/uuid&gt;&lt;volume&gt;110&lt;/volume&gt;&lt;doi&gt;10.1073/pnas.1314702110&lt;/doi&gt;&lt;startpage&gt;20651&lt;/startpage&gt;&lt;livfeID&gt;1153&lt;/livfeID&gt;&lt;publication_date&gt;99201312171200000000222000&lt;/publication_date&gt;&lt;url&gt;http://www.pnas.org/&lt;/url&gt;&lt;type&gt;400&lt;/type&gt;&lt;title&gt;The king cobra genome reveals dynamic gene evolution and adaptation in the snake venom system&lt;/title&gt;&lt;publisher&gt;National Acad Sciences&lt;/publisher&gt;&lt;location&gt;&amp;lt;html&amp;gt;&amp;lt;head&amp;gt;&amp;lt;meta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Home&amp;lt;/a&amp;gt;&amp;lt;/div&amp;gt;&amp;lt;/body&amp;gt;&amp;lt;/html&amp;gt;&lt;/location&gt;&lt;institution&gt;Naturalis Biodiversity Center, 2333 CR, Leiden, The Netherlands.&lt;/institution&gt;&lt;number&gt;51&lt;/number&gt;&lt;subtype&gt;400&lt;/subtype&gt;&lt;endpage&gt;20656&lt;/endpage&gt;&lt;/publication&gt;&lt;/bundle&gt;&lt;authors&gt;&lt;author&gt;&lt;firstName&gt;Jean-Philippe&lt;/firstName&gt;&lt;lastName&gt;Julien&lt;/lastName&gt;&lt;/author&gt;&lt;author&gt;&lt;firstName&gt;Jeong&lt;/firstName&gt;&lt;middleNames&gt;Hyun&lt;/middleNames&gt;&lt;lastName&gt;Lee&lt;/lastName&gt;&lt;/author&gt;&lt;author&gt;&lt;firstName&gt;Albert&lt;/firstName&gt;&lt;lastName&gt;Cupo&lt;/lastName&gt;&lt;/author&gt;&lt;author&gt;&lt;firstName&gt;Charles&lt;/firstName&gt;&lt;middleNames&gt;D&lt;/middleNames&gt;&lt;lastName&gt;Murin&lt;/lastName&gt;&lt;/author&gt;&lt;author&gt;&lt;firstName&gt;Ronald&lt;/firstName&gt;&lt;lastName&gt;Derking&lt;/lastName&gt;&lt;/author&gt;&lt;author&gt;&lt;firstName&gt;Simon&lt;/firstName&gt;&lt;lastName&gt;Hoffenberg&lt;/lastName&gt;&lt;/author&gt;&lt;author&gt;&lt;firstName&gt;Michael&lt;/firstName&gt;&lt;middleNames&gt;J&lt;/middleNames&gt;&lt;lastName&gt;Caulfield&lt;/lastName&gt;&lt;/author&gt;&lt;author&gt;&lt;firstName&gt;C&lt;/firstName&gt;&lt;middleNames&gt;Richter&lt;/middleNames&gt;&lt;lastName&gt;King&lt;/lastName&gt;&lt;/author&gt;&lt;author&gt;&lt;firstName&gt;Andre&lt;/firstName&gt;&lt;middleNames&gt;J&lt;/middleNames&gt;&lt;lastName&gt;Marozsan&lt;/lastName&gt;&lt;/author&gt;&lt;author&gt;&lt;firstName&gt;Per&lt;/firstName&gt;&lt;middleNames&gt;Johan&lt;/middleNames&gt;&lt;lastName&gt;Klasse&lt;/lastName&gt;&lt;/author&gt;&lt;author&gt;&lt;firstName&gt;Rogier&lt;/firstName&gt;&lt;middleNames&gt;W&lt;/middleNames&gt;&lt;lastName&gt;Sanders&lt;/lastName&gt;&lt;/author&gt;&lt;author&gt;&lt;firstName&gt;John&lt;/firstName&gt;&lt;middleNames&gt;P&lt;/middleNames&gt;&lt;lastName&gt;Moore&lt;/lastName&gt;&lt;/author&gt;&lt;author&gt;&lt;firstName&gt;Ian&lt;/firstName&gt;&lt;middleNames&gt;A&lt;/middleNames&gt;&lt;lastName&gt;Wilson&lt;/lastName&gt;&lt;/author&gt;&lt;author&gt;&lt;firstName&gt;Andrew&lt;/firstName&gt;&lt;middleNames&gt;B&lt;/middleNames&gt;&lt;lastName&gt;Ward&lt;/lastName&gt;&lt;/author&gt;&lt;/authors&gt;&lt;/publication&gt;&lt;/publications&gt;&lt;cites&gt;&lt;/cites&gt;&lt;/citation&gt;</w:instrText>
      </w:r>
      <w:r w:rsidR="00235EDF">
        <w:fldChar w:fldCharType="separate"/>
      </w:r>
      <w:r w:rsidR="009C18A3">
        <w:rPr>
          <w:rFonts w:cs="Arial"/>
          <w:vertAlign w:val="superscript"/>
        </w:rPr>
        <w:t>19</w:t>
      </w:r>
      <w:r w:rsidR="00235EDF">
        <w:fldChar w:fldCharType="end"/>
      </w:r>
      <w:r w:rsidR="00235EDF">
        <w:t xml:space="preserve">. There are three epitopes displayed on the apical tip of the gp120 trimer, yet PG9 only has a 1:3 valence. The molecular mechanism for this trimeric preference is unavailable due to </w:t>
      </w:r>
      <w:r w:rsidR="0010524B">
        <w:t xml:space="preserve">the high resolution of the </w:t>
      </w:r>
      <w:r w:rsidR="00235EDF">
        <w:t>structure reported in the study, but the model suggests that PG9 may interact with adjacent N160 glycan.</w:t>
      </w:r>
      <w:r w:rsidR="0010524B">
        <w:t xml:space="preserve"> Could the mutation cause a change in valence? This would explain to the maximal signal change in our binding assay. Future experiments could replicate the study performed by Julien et al. either with high-resolution gel-filtration or isothermal titration calorimetry.</w:t>
      </w:r>
    </w:p>
    <w:p w14:paraId="7B115EDA" w14:textId="5840C799" w:rsidR="00A65F7D" w:rsidRDefault="0010524B" w:rsidP="008F2747">
      <w:pPr>
        <w:pStyle w:val="Text"/>
      </w:pPr>
      <w:r>
        <w:t>Another observation is the glycan independence of the N109Y variant. It was originally thought that any V2/V3 binder would have a dependen</w:t>
      </w:r>
      <w:r w:rsidR="00F8504F">
        <w:t xml:space="preserve">ce on glycans at position N160 and </w:t>
      </w:r>
      <w:r>
        <w:t>N156/N170</w:t>
      </w:r>
      <w:r w:rsidR="00F8504F">
        <w:fldChar w:fldCharType="begin"/>
      </w:r>
      <w:r w:rsidR="00F8504F">
        <w:instrText xml:space="preserve"> ADDIN PAPERS2_CITATIONS &lt;citation&gt;&lt;uuid&gt;2A512634-7F17-4996-8534-FAE8C0DFA5D3&lt;/uuid&gt;&lt;priority&gt;0&lt;/priority&gt;&lt;publications&gt;&lt;publication&gt;&lt;uuid&gt;E37D8639-052E-44DF-B770-27DB63C0A635&lt;/uuid&gt;&lt;volume&gt;84&lt;/volume&gt;&lt;doi&gt;10.1128/JVI.00552-10&lt;/doi&gt;&lt;startpage&gt;10510&lt;/startpage&gt;&lt;publication_date&gt;99201010001200000000220000&lt;/publication_date&gt;&lt;url&gt;http://jvi.asm.org/cgi/doi/10.1128/JVI.00552-10&lt;/url&gt;&lt;type&gt;400&lt;/type&gt;&lt;title&gt;Variable loop glycan dependency of the broad and potent HIV-1-neutralizing antibodies PG9 and PG16.&lt;/title&gt;&lt;publisher&gt;American Society for Microbiology&lt;/publisher&gt;&lt;location&gt;&amp;lt;html&amp;gt;&amp;lt;head&amp;gt;&amp;lt;meta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Immunology and Microbial Science, The Scripps Research Institute, La Jolla, CA 92037, USA.&lt;/institution&gt;&lt;number&gt;20&lt;/number&gt;&lt;subtype&gt;400&lt;/subtype&gt;&lt;endpage&gt;10521&lt;/endpage&gt;&lt;bundle&gt;&lt;publication&gt;&lt;publisher&gt;highwire&lt;/publisher&gt;&lt;title&gt;Journal Of Virology&lt;/title&gt;&lt;type&gt;-100&lt;/type&gt;&lt;subtype&gt;-100&lt;/subtype&gt;&lt;uuid&gt;8B7D3D62-4636-4965-B01B-9319E36F8C39&lt;/uuid&gt;&lt;/publication&gt;&lt;/bundle&gt;&lt;authors&gt;&lt;author&gt;&lt;firstName&gt;Katie&lt;/firstName&gt;&lt;middleNames&gt;J&lt;/middleNames&gt;&lt;lastName&gt;Doores&lt;/lastName&gt;&lt;/author&gt;&lt;author&gt;&lt;firstName&gt;Katie&lt;/firstName&gt;&lt;middleNames&gt;J&lt;/middleNames&gt;&lt;lastName&gt;Doores&lt;/lastName&gt;&lt;/author&gt;&lt;author&gt;&lt;firstName&gt;Dennis&lt;/firstName&gt;&lt;middleNames&gt;R&lt;/middleNames&gt;&lt;lastName&gt;Burton&lt;/lastName&gt;&lt;/author&gt;&lt;author&gt;&lt;firstName&gt;Dennis&lt;/firstName&gt;&lt;middleNames&gt;R&lt;/middleNames&gt;&lt;lastName&gt;Burton&lt;/lastName&gt;&lt;/author&gt;&lt;/authors&gt;&lt;/publication&gt;&lt;/publications&gt;&lt;cites&gt;&lt;/cites&gt;&lt;/citation&gt;</w:instrText>
      </w:r>
      <w:r w:rsidR="00F8504F">
        <w:fldChar w:fldCharType="separate"/>
      </w:r>
      <w:r w:rsidR="009C18A3">
        <w:rPr>
          <w:rFonts w:cs="Arial"/>
          <w:vertAlign w:val="superscript"/>
        </w:rPr>
        <w:t>6</w:t>
      </w:r>
      <w:r w:rsidR="00F8504F">
        <w:fldChar w:fldCharType="end"/>
      </w:r>
      <w:r w:rsidR="00F8504F">
        <w:t xml:space="preserve"> considering they not only block the recessed C-strand epitope, but make considerable binding contributions to both PG16 and PG9</w:t>
      </w:r>
      <w:r w:rsidR="00F8504F">
        <w:fldChar w:fldCharType="begin"/>
      </w:r>
      <w:r w:rsidR="00F8504F">
        <w:instrText xml:space="preserve"> ADDIN PAPERS2_CITATIONS &lt;citation&gt;&lt;uuid&gt;84662324-D959-4E99-9BD8-D031104DCEFA&lt;/uuid&gt;&lt;priority&gt;0&lt;/priority&gt;&lt;publications&gt;&lt;publication&gt;&lt;uuid&gt;1E438FDD-0483-4F1E-93C4-B1C622DFABD0&lt;/uuid&gt;&lt;volume&gt;20&lt;/volume&gt;&lt;accepted_date&gt;99201305021200000000222000&lt;/accepted_date&gt;&lt;doi&gt;10.1038/nsmb.2600&lt;/doi&gt;&lt;startpage&gt;804&lt;/startpage&gt;&lt;publication_date&gt;99201307001200000000220000&lt;/publication_date&gt;&lt;url&gt;http://eutils.ncbi.nlm.nih.gov/entrez/eutils/elink.fcgi?dbfrom=pubmed&amp;amp;id=23708607&amp;amp;retmode=ref&amp;amp;cmd=prlinks&lt;/url&gt;&lt;type&gt;400&lt;/type&gt;&lt;title&gt;Structural basis for diverse N-glycan recognition by HIV-1-neutralizing V1-V2-directed antibody PG16.&lt;/title&gt;&lt;submission_date&gt;99201212051200000000222000&lt;/submission_date&gt;&lt;number&gt;7&lt;/number&gt;&lt;institution&gt;1] Vaccine Research Center, National Institute of Allergy and Infectious Diseases, US National Institutes of Health, Bethesda, Maryland, USA. [2].&lt;/institution&gt;&lt;subtype&gt;400&lt;/subtype&gt;&lt;endpage&gt;813&lt;/endpage&gt;&lt;bundle&gt;&lt;publication&gt;&lt;title&gt;Nature structural &amp;amp; molecular biology&lt;/title&gt;&lt;type&gt;-100&lt;/type&gt;&lt;subtype&gt;-100&lt;/subtype&gt;&lt;uuid&gt;ADF429D6-639B-46BB-920F-F9ACF8F23DB4&lt;/uuid&gt;&lt;/publication&gt;&lt;/bundle&gt;&lt;authors&gt;&lt;author&gt;&lt;firstName&gt;Marie&lt;/firstName&gt;&lt;lastName&gt;Pancera&lt;/lastName&gt;&lt;/author&gt;&lt;author&gt;&lt;firstName&gt;Syed&lt;/firstName&gt;&lt;lastName&gt;Shahzad-Ul-Hussan&lt;/lastName&gt;&lt;/author&gt;&lt;author&gt;&lt;firstName&gt;Nicole&lt;/firstName&gt;&lt;middleNames&gt;A&lt;/middleNames&gt;&lt;lastName&gt;Doria-Rose&lt;/lastName&gt;&lt;/author&gt;&lt;author&gt;&lt;firstName&gt;Jason&lt;/firstName&gt;&lt;middleNames&gt;S&lt;/middleNames&gt;&lt;lastName&gt;McLellan&lt;/lastName&gt;&lt;/author&gt;&lt;author&gt;&lt;firstName&gt;Robert&lt;/firstName&gt;&lt;middleNames&gt;T&lt;/middleNames&gt;&lt;lastName&gt;Bailer&lt;/lastName&gt;&lt;/author&gt;&lt;author&gt;&lt;firstName&gt;Kaifan&lt;/firstName&gt;&lt;lastName&gt;Dai&lt;/lastName&gt;&lt;/author&gt;&lt;author&gt;&lt;firstName&gt;Sandra&lt;/firstName&gt;&lt;lastName&gt;Loesgen&lt;/lastName&gt;&lt;/author&gt;&lt;author&gt;&lt;firstName&gt;Mark&lt;/firstName&gt;&lt;middleNames&gt;K&lt;/middleNames&gt;&lt;lastName&gt;Louder&lt;/lastName&gt;&lt;/author&gt;&lt;author&gt;&lt;firstName&gt;Ryan&lt;/firstName&gt;&lt;middleNames&gt;P&lt;/middleNames&gt;&lt;lastName&gt;Staupe&lt;/lastName&gt;&lt;/author&gt;&lt;author&gt;&lt;firstName&gt;Yongping&lt;/firstName&gt;&lt;lastName&gt;Yang&lt;/lastName&gt;&lt;/author&gt;&lt;author&gt;&lt;firstName&gt;Baoshan&lt;/firstName&gt;&lt;lastName&gt;Zhang&lt;/lastName&gt;&lt;/author&gt;&lt;author&gt;&lt;firstName&gt;Robert&lt;/firstName&gt;&lt;lastName&gt;Parks&lt;/lastName&gt;&lt;/author&gt;&lt;author&gt;&lt;firstName&gt;Joshua&lt;/firstName&gt;&lt;lastName&gt;Eudailey&lt;/lastName&gt;&lt;/author&gt;&lt;author&gt;&lt;firstName&gt;Krissey&lt;/firstName&gt;&lt;middleNames&gt;E&lt;/middleNames&gt;&lt;lastName&gt;Lloyd&lt;/lastName&gt;&lt;/author&gt;&lt;author&gt;&lt;firstName&gt;Julie&lt;/firstName&gt;&lt;lastName&gt;Blinn&lt;/lastName&gt;&lt;/author&gt;&lt;author&gt;&lt;firstName&gt;S&lt;/firstName&gt;&lt;middleNames&gt;Munir&lt;/middleNames&gt;&lt;lastName&gt;Alam&lt;/lastName&gt;&lt;/author&gt;&lt;author&gt;&lt;firstName&gt;Barton&lt;/firstName&gt;&lt;middleNames&gt;F&lt;/middleNames&gt;&lt;lastName&gt;Haynes&lt;/lastName&gt;&lt;/author&gt;&lt;author&gt;&lt;firstName&gt;Mohammed&lt;/firstName&gt;&lt;middleNames&gt;N&lt;/middleNames&gt;&lt;lastName&gt;Amin&lt;/lastName&gt;&lt;/author&gt;&lt;author&gt;&lt;firstName&gt;Lai-Xi&lt;/firstName&gt;&lt;lastName&gt;Wang&lt;/lastName&gt;&lt;/author&gt;&lt;author&gt;&lt;firstName&gt;Dennis&lt;/firstName&gt;&lt;middleNames&gt;R&lt;/middleNames&gt;&lt;lastName&gt;Burton&lt;/lastName&gt;&lt;/author&gt;&lt;author&gt;&lt;firstName&gt;Wayne&lt;/firstName&gt;&lt;middleNames&gt;C&lt;/middleNames&gt;&lt;lastName&gt;Koff&lt;/lastName&gt;&lt;/author&gt;&lt;author&gt;&lt;firstName&gt;Gary&lt;/firstName&gt;&lt;middleNames&gt;J&lt;/middleNames&gt;&lt;lastName&gt;Nabel&lt;/lastName&gt;&lt;/author&gt;&lt;author&gt;&lt;firstName&gt;John&lt;/firstName&gt;&lt;middleNames&gt;R&lt;/middleNames&gt;&lt;lastName&gt;Mascola&lt;/lastName&gt;&lt;/author&gt;&lt;author&gt;&lt;firstName&gt;Carole&lt;/firstName&gt;&lt;middleNames&gt;A&lt;/middleNames&gt;&lt;lastName&gt;Bewley&lt;/lastName&gt;&lt;/author&gt;&lt;author&gt;&lt;firstName&gt;Peter&lt;/firstName&gt;&lt;middleNames&gt;D&lt;/middleNames&gt;&lt;lastName&gt;Kwong&lt;/lastName&gt;&lt;/author&gt;&lt;/authors&gt;&lt;/publication&gt;&lt;publication&gt;&lt;location&gt;602,0,0,0&lt;/location&gt;&lt;publication_date&gt;99201111231200000000222000&lt;/publication_date&gt;&lt;doi&gt;10.1038/nature10696&lt;/doi&gt;&lt;institution&gt;1] Vaccine Research Center, National Institute of Allergy and Infectious Diseases, National Institutes of Health, Bethesda, Maryland 20892, USA [2].&lt;/institution&gt;&lt;accepted_date&gt;99201111041200000000222000&lt;/accepted_date&gt;&lt;title&gt;Structure of HIV-1 gp120 V1/V2 domain with broadly neutralizing antibody PG9.&lt;/title&gt;&lt;uuid&gt;4B970C6B-6777-41FE-9B01-965B43FEB18D&lt;/uuid&gt;&lt;subtype&gt;400&lt;/subtype&gt;&lt;submission_date&gt;99201109011200000000222000&lt;/submission_date&gt;&lt;type&gt;400&lt;/type&gt;&lt;url&gt;http://eutils.ncbi.nlm.nih.gov/entrez/eutils/elink.fcgi?dbfrom=pubmed&amp;amp;id=22113616&amp;amp;retmode=ref&amp;amp;cmd=prlinks&lt;/url&gt;&lt;bundle&gt;&lt;publication&gt;&lt;title&gt;Nature&lt;/title&gt;&lt;uuid&gt;ADF13171-1F62-4E36-B403-996F23775640&lt;/uuid&gt;&lt;subtype&gt;-100&lt;/subtype&gt;&lt;livfeID&gt;152&lt;/livfeID&gt;&lt;type&gt;-100&lt;/type&gt;&lt;publisher&gt;Nature Publishing Group&lt;/publisher&gt;&lt;url&gt;http://www.nature.com/nature&lt;/url&gt;&lt;/publication&gt;&lt;/bundle&gt;&lt;authors&gt;&lt;author&gt;&lt;firstName&gt;Jason&lt;/firstName&gt;&lt;middleNames&gt;S&lt;/middleNames&gt;&lt;lastName&gt;McLellan&lt;/lastName&gt;&lt;/author&gt;&lt;author&gt;&lt;firstName&gt;Marie&lt;/firstName&gt;&lt;lastName&gt;Pancera&lt;/lastName&gt;&lt;/author&gt;&lt;author&gt;&lt;firstName&gt;Chris&lt;/firstName&gt;&lt;lastName&gt;Carrico&lt;/lastName&gt;&lt;/author&gt;&lt;author&gt;&lt;firstName&gt;Jason&lt;/firstName&gt;&lt;lastName&gt;Gorman&lt;/lastName&gt;&lt;/author&gt;&lt;author&gt;&lt;firstName&gt;Jean-Philippe&lt;/firstName&gt;&lt;lastName&gt;Julien&lt;/lastName&gt;&lt;/author&gt;&lt;author&gt;&lt;firstName&gt;Reza&lt;/firstName&gt;&lt;lastName&gt;Khayat&lt;/lastName&gt;&lt;/author&gt;&lt;author&gt;&lt;firstName&gt;Robert&lt;/firstName&gt;&lt;lastName&gt;Louder&lt;/lastName&gt;&lt;/author&gt;&lt;author&gt;&lt;firstName&gt;Robert&lt;/firstName&gt;&lt;lastName&gt;Pejchal&lt;/lastName&gt;&lt;/author&gt;&lt;author&gt;&lt;firstName&gt;Mallika&lt;/firstName&gt;&lt;lastName&gt;Sastry&lt;/lastName&gt;&lt;/author&gt;&lt;author&gt;&lt;firstName&gt;Kaifan&lt;/firstName&gt;&lt;lastName&gt;Dai&lt;/lastName&gt;&lt;/author&gt;&lt;author&gt;&lt;firstName&gt;Sijy&lt;/firstName&gt;&lt;lastName&gt;O'dell&lt;/lastName&gt;&lt;/author&gt;&lt;author&gt;&lt;firstName&gt;Nikita&lt;/firstName&gt;&lt;lastName&gt;Patel&lt;/lastName&gt;&lt;/author&gt;&lt;author&gt;&lt;firstName&gt;Syed&lt;/firstName&gt;&lt;lastName&gt;Shahzad-Ul-Hussan&lt;/lastName&gt;&lt;/author&gt;&lt;author&gt;&lt;firstName&gt;Yongping&lt;/firstName&gt;&lt;lastName&gt;Yang&lt;/lastName&gt;&lt;/author&gt;&lt;author&gt;&lt;firstName&gt;Baoshan&lt;/firstName&gt;&lt;lastName&gt;Zhang&lt;/lastName&gt;&lt;/author&gt;&lt;author&gt;&lt;firstName&gt;Tongqing&lt;/firstName&gt;&lt;lastName&gt;Zhou&lt;/lastName&gt;&lt;/author&gt;&lt;author&gt;&lt;firstName&gt;Jiang&lt;/firstName&gt;&lt;lastName&gt;Zhu&lt;/lastName&gt;&lt;/author&gt;&lt;author&gt;&lt;firstName&gt;Jeffrey&lt;/firstName&gt;&lt;middleNames&gt;C&lt;/middleNames&gt;&lt;lastName&gt;Boyington&lt;/lastName&gt;&lt;/author&gt;&lt;author&gt;&lt;firstName&gt;Gwo-Yu&lt;/firstName&gt;&lt;lastName&gt;Chuang&lt;/lastName&gt;&lt;/author&gt;&lt;author&gt;&lt;firstName&gt;Devan&lt;/firstName&gt;&lt;lastName&gt;Diwanji&lt;/lastName&gt;&lt;/author&gt;&lt;author&gt;&lt;firstName&gt;Ivelin&lt;/firstName&gt;&lt;lastName&gt;Georgiev&lt;/lastName&gt;&lt;/author&gt;&lt;author&gt;&lt;nonDroppingParticle&gt;Do&lt;/nonDroppingParticle&gt;&lt;firstName&gt;Young&lt;/firstName&gt;&lt;lastName&gt;Kwon&lt;/lastName&gt;&lt;/author&gt;&lt;author&gt;&lt;firstName&gt;Doyung&lt;/firstName&gt;&lt;lastName&gt;Lee&lt;/lastName&gt;&lt;/author&gt;&lt;author&gt;&lt;firstName&gt;Mark&lt;/firstName&gt;&lt;middleNames&gt;K&lt;/middleNames&gt;&lt;lastName&gt;Louder&lt;/lastName&gt;&lt;/author&gt;&lt;author&gt;&lt;firstName&gt;Stephanie&lt;/firstName&gt;&lt;lastName&gt;Moquin&lt;/lastName&gt;&lt;/author&gt;&lt;author&gt;&lt;firstName&gt;Stephen&lt;/firstName&gt;&lt;middleNames&gt;D&lt;/middleNames&gt;&lt;lastName&gt;Schmidt&lt;/lastName&gt;&lt;/author&gt;&lt;author&gt;&lt;firstName&gt;Zhi-Yong&lt;/firstName&gt;&lt;lastName&gt;Yang&lt;/lastName&gt;&lt;/author&gt;&lt;author&gt;&lt;firstName&gt;Mattia&lt;/firstName&gt;&lt;lastName&gt;Bonsignori&lt;/lastName&gt;&lt;/author&gt;&lt;author&gt;&lt;firstName&gt;John&lt;/firstName&gt;&lt;middleNames&gt;A&lt;/middleNames&gt;&lt;lastName&gt;Crump&lt;/lastName&gt;&lt;/author&gt;&lt;author&gt;&lt;firstName&gt;Saidi&lt;/firstName&gt;&lt;middleNames&gt;H&lt;/middleNames&gt;&lt;lastName&gt;Kapiga&lt;/lastName&gt;&lt;/author&gt;&lt;author&gt;&lt;firstName&gt;Noel&lt;/firstName&gt;&lt;middleNames&gt;E&lt;/middleNames&gt;&lt;lastName&gt;Sam&lt;/lastName&gt;&lt;/author&gt;&lt;author&gt;&lt;firstName&gt;Barton&lt;/firstName&gt;&lt;middleNames&gt;F&lt;/middleNames&gt;&lt;lastName&gt;Haynes&lt;/lastName&gt;&lt;/author&gt;&lt;author&gt;&lt;firstName&gt;Dennis&lt;/firstName&gt;&lt;middleNames&gt;R&lt;/middleNames&gt;&lt;lastName&gt;Burton&lt;/lastName&gt;&lt;/author&gt;&lt;author&gt;&lt;firstName&gt;Wayne&lt;/firstName&gt;&lt;middleNames&gt;C&lt;/middleNames&gt;&lt;lastName&gt;Koff&lt;/lastName&gt;&lt;/author&gt;&lt;author&gt;&lt;firstName&gt;Laura&lt;/firstName&gt;&lt;middleNames&gt;M&lt;/middleNames&gt;&lt;lastName&gt;Walker&lt;/lastName&gt;&lt;/author&gt;&lt;author&gt;&lt;firstName&gt;Sanjay&lt;/firstName&gt;&lt;lastName&gt;Phogat&lt;/lastName&gt;&lt;/author&gt;&lt;author&gt;&lt;firstName&gt;Richard&lt;/firstName&gt;&lt;lastName&gt;Wyatt&lt;/lastName&gt;&lt;/author&gt;&lt;author&gt;&lt;firstName&gt;Jared&lt;/firstName&gt;&lt;lastName&gt;Orwenyo&lt;/lastName&gt;&lt;/author&gt;&lt;author&gt;&lt;firstName&gt;Lai-Xi&lt;/firstName&gt;&lt;lastName&gt;Wang&lt;/lastName&gt;&lt;/author&gt;&lt;author&gt;&lt;firstName&gt;James&lt;/firstName&gt;&lt;lastName&gt;Arthos&lt;/lastName&gt;&lt;/author&gt;&lt;author&gt;&lt;firstName&gt;Carole&lt;/firstName&gt;&lt;middleNames&gt;A&lt;/middleNames&gt;&lt;lastName&gt;Bewley&lt;/lastName&gt;&lt;/author&gt;&lt;author&gt;&lt;firstName&gt;John&lt;/firstName&gt;&lt;middleNames&gt;R&lt;/middleNames&gt;&lt;lastName&gt;Mascola&lt;/lastName&gt;&lt;/author&gt;&lt;author&gt;&lt;firstName&gt;Gary&lt;/firstName&gt;&lt;middleNames&gt;J&lt;/middleNames&gt;&lt;lastName&gt;Nabel&lt;/lastName&gt;&lt;/author&gt;&lt;author&gt;&lt;firstName&gt;William&lt;/firstName&gt;&lt;middleNames&gt;R&lt;/middleNames&gt;&lt;lastName&gt;Schief&lt;/lastName&gt;&lt;/author&gt;&lt;author&gt;&lt;firstName&gt;Andrew&lt;/firstName&gt;&lt;middleNames&gt;B&lt;/middleNames&gt;&lt;lastName&gt;Ward&lt;/lastName&gt;&lt;/author&gt;&lt;author&gt;&lt;firstName&gt;Ian&lt;/firstName&gt;&lt;middleNames&gt;A&lt;/middleNames&gt;&lt;lastName&gt;Wilson&lt;/lastName&gt;&lt;/author&gt;&lt;author&gt;&lt;firstName&gt;Peter&lt;/firstName&gt;&lt;middleNames&gt;D&lt;/middleNames&gt;&lt;lastName&gt;Kwong&lt;/lastName&gt;&lt;/author&gt;&lt;/authors&gt;&lt;/publication&gt;&lt;/publications&gt;&lt;cites&gt;&lt;/cites&gt;&lt;/citation&gt;</w:instrText>
      </w:r>
      <w:r w:rsidR="00F8504F">
        <w:fldChar w:fldCharType="separate"/>
      </w:r>
      <w:r w:rsidR="009C18A3">
        <w:rPr>
          <w:rFonts w:cs="Arial"/>
          <w:vertAlign w:val="superscript"/>
        </w:rPr>
        <w:t>2,7</w:t>
      </w:r>
      <w:r w:rsidR="00F8504F">
        <w:fldChar w:fldCharType="end"/>
      </w:r>
      <w:r w:rsidR="00F8504F">
        <w:t>. It was demonstrated that these glycans are needed for recognitio</w:t>
      </w:r>
      <w:r w:rsidR="00A65F7D">
        <w:t xml:space="preserve">n and specificity as mutational experiments completely abrogated neutralization. We are able to replicate that finding, however, our variants can still neutralize glycan knockout variants, albeit, at much lower potency (3.52 </w:t>
      </w:r>
      <w:r w:rsidR="00A65F7D">
        <w:rPr>
          <w:rFonts w:cs="Arial"/>
        </w:rPr>
        <w:t>μ</w:t>
      </w:r>
      <w:r w:rsidR="00A65F7D">
        <w:t xml:space="preserve">g/mL). It is worth replicating this ‘glycan independence’ with many more viral species that have been mutagenized to knockout glycans. I have already begun to pursue this aim. </w:t>
      </w:r>
    </w:p>
    <w:p w14:paraId="5DFEFC56" w14:textId="20A0CF02" w:rsidR="00A65F7D" w:rsidRDefault="00741CCA" w:rsidP="008F2747">
      <w:pPr>
        <w:pStyle w:val="Text"/>
      </w:pPr>
      <w:r>
        <w:t>Finally, we can transpose this entire technology to PG9’s sibling, PG16. I already have the mutational candidates ready, and they are being synthesized at the time of this publication. It is important to keep in mind that PG16 is trimer specific, so it can only be tested with neutralization experiments or if we synthesize more stable trimer.</w:t>
      </w:r>
    </w:p>
    <w:p w14:paraId="30A91156" w14:textId="08842DE5" w:rsidR="00D718D3" w:rsidRPr="006F5A7B" w:rsidRDefault="00D32756" w:rsidP="008F2747">
      <w:pPr>
        <w:pStyle w:val="Text"/>
      </w:pPr>
      <w:r>
        <w:br w:type="page"/>
      </w:r>
    </w:p>
    <w:p w14:paraId="22A2EDA5" w14:textId="6F03414F" w:rsidR="00D718D3" w:rsidRPr="00E45FCC" w:rsidRDefault="000326A0" w:rsidP="006F5A7B">
      <w:pPr>
        <w:pStyle w:val="SectionHeading"/>
      </w:pPr>
      <w:r>
        <w:t xml:space="preserve">Chapter IV </w:t>
      </w:r>
      <w:r w:rsidR="006F5A7B">
        <w:t>References</w:t>
      </w:r>
    </w:p>
    <w:p w14:paraId="5E726DD5" w14:textId="77777777" w:rsidR="006F5A7B" w:rsidRDefault="006F5A7B" w:rsidP="00253EE7">
      <w:pPr>
        <w:widowControl w:val="0"/>
        <w:tabs>
          <w:tab w:val="left" w:pos="640"/>
        </w:tabs>
        <w:autoSpaceDE w:val="0"/>
        <w:autoSpaceDN w:val="0"/>
        <w:adjustRightInd w:val="0"/>
        <w:spacing w:after="0"/>
        <w:jc w:val="left"/>
      </w:pPr>
    </w:p>
    <w:p w14:paraId="7B3DE501" w14:textId="77777777" w:rsidR="009C18A3" w:rsidRDefault="006F5A7B" w:rsidP="009C18A3">
      <w:pPr>
        <w:widowControl w:val="0"/>
        <w:tabs>
          <w:tab w:val="left" w:pos="640"/>
        </w:tabs>
        <w:autoSpaceDE w:val="0"/>
        <w:autoSpaceDN w:val="0"/>
        <w:adjustRightInd w:val="0"/>
        <w:spacing w:after="0"/>
        <w:ind w:left="640" w:hanging="640"/>
        <w:jc w:val="left"/>
        <w:rPr>
          <w:rFonts w:cs="Arial"/>
        </w:rPr>
      </w:pPr>
      <w:r>
        <w:fldChar w:fldCharType="begin"/>
      </w:r>
      <w:r>
        <w:instrText xml:space="preserve"> ADDIN PAPERS2_CITATIONS &lt;papers2_bibliography/&gt;</w:instrText>
      </w:r>
      <w:r>
        <w:fldChar w:fldCharType="separate"/>
      </w:r>
      <w:r w:rsidR="009C18A3">
        <w:rPr>
          <w:rFonts w:cs="Arial"/>
        </w:rPr>
        <w:t>1.</w:t>
      </w:r>
      <w:r w:rsidR="009C18A3">
        <w:rPr>
          <w:rFonts w:cs="Arial"/>
        </w:rPr>
        <w:tab/>
        <w:t xml:space="preserve">Bonsignori, M. </w:t>
      </w:r>
      <w:r w:rsidR="009C18A3">
        <w:rPr>
          <w:rFonts w:cs="Arial"/>
          <w:i/>
          <w:iCs/>
        </w:rPr>
        <w:t>et al.</w:t>
      </w:r>
      <w:r w:rsidR="009C18A3">
        <w:rPr>
          <w:rFonts w:cs="Arial"/>
        </w:rPr>
        <w:t xml:space="preserve"> Analysis of a clonal lineage of HIV-1 envelope V2/V3 conformational epitope-specific broadly neutralizing antibodies and their inferred unmutated common ancestors. </w:t>
      </w:r>
      <w:r w:rsidR="009C18A3">
        <w:rPr>
          <w:rFonts w:cs="Arial"/>
          <w:i/>
          <w:iCs/>
        </w:rPr>
        <w:t>J Virol</w:t>
      </w:r>
      <w:r w:rsidR="009C18A3">
        <w:rPr>
          <w:rFonts w:cs="Arial"/>
        </w:rPr>
        <w:t xml:space="preserve"> </w:t>
      </w:r>
      <w:r w:rsidR="009C18A3">
        <w:rPr>
          <w:rFonts w:cs="Arial"/>
          <w:b/>
          <w:bCs/>
        </w:rPr>
        <w:t>85,</w:t>
      </w:r>
      <w:r w:rsidR="009C18A3">
        <w:rPr>
          <w:rFonts w:cs="Arial"/>
        </w:rPr>
        <w:t xml:space="preserve"> 9998–10009 (2011).</w:t>
      </w:r>
    </w:p>
    <w:p w14:paraId="108752A0"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w:t>
      </w:r>
      <w:r>
        <w:rPr>
          <w:rFonts w:cs="Arial"/>
        </w:rPr>
        <w:tab/>
        <w:t xml:space="preserve">McLellan, J. S. </w:t>
      </w:r>
      <w:r>
        <w:rPr>
          <w:rFonts w:cs="Arial"/>
          <w:i/>
          <w:iCs/>
        </w:rPr>
        <w:t>et al.</w:t>
      </w:r>
      <w:r>
        <w:rPr>
          <w:rFonts w:cs="Arial"/>
        </w:rPr>
        <w:t xml:space="preserve"> Structure of HIV-1 gp120 V1/V2 domain with broadly neutralizing antibody PG9. </w:t>
      </w:r>
      <w:r>
        <w:rPr>
          <w:rFonts w:cs="Arial"/>
          <w:i/>
          <w:iCs/>
        </w:rPr>
        <w:t>Nature</w:t>
      </w:r>
      <w:r>
        <w:rPr>
          <w:rFonts w:cs="Arial"/>
        </w:rPr>
        <w:t xml:space="preserve"> (2011). doi:10.1038/nature10696</w:t>
      </w:r>
    </w:p>
    <w:p w14:paraId="32796FF6"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3.</w:t>
      </w:r>
      <w:r>
        <w:rPr>
          <w:rFonts w:cs="Arial"/>
        </w:rPr>
        <w:tab/>
        <w:t xml:space="preserve">Walker, L. M. </w:t>
      </w:r>
      <w:r>
        <w:rPr>
          <w:rFonts w:cs="Arial"/>
          <w:i/>
          <w:iCs/>
        </w:rPr>
        <w:t>et al.</w:t>
      </w:r>
      <w:r>
        <w:rPr>
          <w:rFonts w:cs="Arial"/>
        </w:rPr>
        <w:t xml:space="preserve"> Broad and potent neutralizing antibodies from an African donor reveal a new HIV-1 vaccine target. </w:t>
      </w:r>
      <w:r>
        <w:rPr>
          <w:rFonts w:cs="Arial"/>
          <w:i/>
          <w:iCs/>
        </w:rPr>
        <w:t>Science</w:t>
      </w:r>
      <w:r>
        <w:rPr>
          <w:rFonts w:cs="Arial"/>
        </w:rPr>
        <w:t xml:space="preserve"> </w:t>
      </w:r>
      <w:r>
        <w:rPr>
          <w:rFonts w:cs="Arial"/>
          <w:b/>
          <w:bCs/>
        </w:rPr>
        <w:t>326,</w:t>
      </w:r>
      <w:r>
        <w:rPr>
          <w:rFonts w:cs="Arial"/>
        </w:rPr>
        <w:t xml:space="preserve"> 285–289 (2009).</w:t>
      </w:r>
    </w:p>
    <w:p w14:paraId="77C8EDCE"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4.</w:t>
      </w:r>
      <w:r>
        <w:rPr>
          <w:rFonts w:cs="Arial"/>
        </w:rPr>
        <w:tab/>
        <w:t xml:space="preserve">Walker, L. M. </w:t>
      </w:r>
      <w:r>
        <w:rPr>
          <w:rFonts w:cs="Arial"/>
          <w:i/>
          <w:iCs/>
        </w:rPr>
        <w:t>et al.</w:t>
      </w:r>
      <w:r>
        <w:rPr>
          <w:rFonts w:cs="Arial"/>
        </w:rPr>
        <w:t xml:space="preserve"> Broad neutralization coverage of HIV by multiple highly potent antibodies. </w:t>
      </w:r>
      <w:r>
        <w:rPr>
          <w:rFonts w:cs="Arial"/>
          <w:i/>
          <w:iCs/>
        </w:rPr>
        <w:t>Nature</w:t>
      </w:r>
      <w:r>
        <w:rPr>
          <w:rFonts w:cs="Arial"/>
        </w:rPr>
        <w:t xml:space="preserve"> (2011). doi:10.1038/nature10373</w:t>
      </w:r>
    </w:p>
    <w:p w14:paraId="7257F5F0"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5.</w:t>
      </w:r>
      <w:r>
        <w:rPr>
          <w:rFonts w:cs="Arial"/>
        </w:rPr>
        <w:tab/>
        <w:t xml:space="preserve">Doria-Rose, N. A. </w:t>
      </w:r>
      <w:r>
        <w:rPr>
          <w:rFonts w:cs="Arial"/>
          <w:i/>
          <w:iCs/>
        </w:rPr>
        <w:t>et al.</w:t>
      </w:r>
      <w:r>
        <w:rPr>
          <w:rFonts w:cs="Arial"/>
        </w:rPr>
        <w:t xml:space="preserve"> A short segment of the HIV-1 gp120 V1/V2 region is a major determinant of resistance to V1/V2 neutralizing antibodies. </w:t>
      </w:r>
      <w:r>
        <w:rPr>
          <w:rFonts w:cs="Arial"/>
          <w:i/>
          <w:iCs/>
        </w:rPr>
        <w:t>J Virol</w:t>
      </w:r>
      <w:r>
        <w:rPr>
          <w:rFonts w:cs="Arial"/>
        </w:rPr>
        <w:t xml:space="preserve"> </w:t>
      </w:r>
      <w:r>
        <w:rPr>
          <w:rFonts w:cs="Arial"/>
          <w:b/>
          <w:bCs/>
        </w:rPr>
        <w:t>86,</w:t>
      </w:r>
      <w:r>
        <w:rPr>
          <w:rFonts w:cs="Arial"/>
        </w:rPr>
        <w:t xml:space="preserve"> 8319–8323 (2012).</w:t>
      </w:r>
    </w:p>
    <w:p w14:paraId="3382ED00"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6.</w:t>
      </w:r>
      <w:r>
        <w:rPr>
          <w:rFonts w:cs="Arial"/>
        </w:rPr>
        <w:tab/>
        <w:t xml:space="preserve">Doores, K. J., Doores, K. J., Burton, D. R. &amp; Burton, D. R. Variable loop glycan dependency of the broad and potent HIV-1-neutralizing antibodies PG9 and PG16. </w:t>
      </w:r>
      <w:r>
        <w:rPr>
          <w:rFonts w:cs="Arial"/>
          <w:i/>
          <w:iCs/>
        </w:rPr>
        <w:t>J Virol</w:t>
      </w:r>
      <w:r>
        <w:rPr>
          <w:rFonts w:cs="Arial"/>
        </w:rPr>
        <w:t xml:space="preserve"> </w:t>
      </w:r>
      <w:r>
        <w:rPr>
          <w:rFonts w:cs="Arial"/>
          <w:b/>
          <w:bCs/>
        </w:rPr>
        <w:t>84,</w:t>
      </w:r>
      <w:r>
        <w:rPr>
          <w:rFonts w:cs="Arial"/>
        </w:rPr>
        <w:t xml:space="preserve"> 10510–10521 (2010).</w:t>
      </w:r>
    </w:p>
    <w:p w14:paraId="40CAF9BC"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7.</w:t>
      </w:r>
      <w:r>
        <w:rPr>
          <w:rFonts w:cs="Arial"/>
        </w:rPr>
        <w:tab/>
        <w:t xml:space="preserve">Pancera, M. </w:t>
      </w:r>
      <w:r>
        <w:rPr>
          <w:rFonts w:cs="Arial"/>
          <w:i/>
          <w:iCs/>
        </w:rPr>
        <w:t>et al.</w:t>
      </w:r>
      <w:r>
        <w:rPr>
          <w:rFonts w:cs="Arial"/>
        </w:rPr>
        <w:t xml:space="preserve"> Structural basis for diverse N-glycan recognition by HIV-1-neutralizing V1-V2-directed antibody PG16. </w:t>
      </w:r>
      <w:r>
        <w:rPr>
          <w:rFonts w:cs="Arial"/>
          <w:i/>
          <w:iCs/>
        </w:rPr>
        <w:t>Nat. Struct. Mol. Biol.</w:t>
      </w:r>
      <w:r>
        <w:rPr>
          <w:rFonts w:cs="Arial"/>
        </w:rPr>
        <w:t xml:space="preserve"> </w:t>
      </w:r>
      <w:r>
        <w:rPr>
          <w:rFonts w:cs="Arial"/>
          <w:b/>
          <w:bCs/>
        </w:rPr>
        <w:t>20,</w:t>
      </w:r>
      <w:r>
        <w:rPr>
          <w:rFonts w:cs="Arial"/>
        </w:rPr>
        <w:t xml:space="preserve"> 804–813 (2013).</w:t>
      </w:r>
    </w:p>
    <w:p w14:paraId="45DB67E1"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8.</w:t>
      </w:r>
      <w:r>
        <w:rPr>
          <w:rFonts w:cs="Arial"/>
        </w:rPr>
        <w:tab/>
        <w:t xml:space="preserve">Scheid, J. F. </w:t>
      </w:r>
      <w:r>
        <w:rPr>
          <w:rFonts w:cs="Arial"/>
          <w:i/>
          <w:iCs/>
        </w:rPr>
        <w:t>et al.</w:t>
      </w:r>
      <w:r>
        <w:rPr>
          <w:rFonts w:cs="Arial"/>
        </w:rPr>
        <w:t xml:space="preserve"> Sequence and structural convergence of broad and potent HIV antibodies that mimic CD4 binding. </w:t>
      </w:r>
      <w:r>
        <w:rPr>
          <w:rFonts w:cs="Arial"/>
          <w:i/>
          <w:iCs/>
        </w:rPr>
        <w:t>Science</w:t>
      </w:r>
      <w:r>
        <w:rPr>
          <w:rFonts w:cs="Arial"/>
        </w:rPr>
        <w:t xml:space="preserve"> </w:t>
      </w:r>
      <w:r>
        <w:rPr>
          <w:rFonts w:cs="Arial"/>
          <w:b/>
          <w:bCs/>
        </w:rPr>
        <w:t>333,</w:t>
      </w:r>
      <w:r>
        <w:rPr>
          <w:rFonts w:cs="Arial"/>
        </w:rPr>
        <w:t xml:space="preserve"> 1633–1637 (2011).</w:t>
      </w:r>
    </w:p>
    <w:p w14:paraId="0D2D00A0"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9.</w:t>
      </w:r>
      <w:r>
        <w:rPr>
          <w:rFonts w:cs="Arial"/>
        </w:rPr>
        <w:tab/>
        <w:t xml:space="preserve">Diskin, R. </w:t>
      </w:r>
      <w:r>
        <w:rPr>
          <w:rFonts w:cs="Arial"/>
          <w:i/>
          <w:iCs/>
        </w:rPr>
        <w:t>et al.</w:t>
      </w:r>
      <w:r>
        <w:rPr>
          <w:rFonts w:cs="Arial"/>
        </w:rPr>
        <w:t xml:space="preserve"> Increasing the potency and breadth of an HIV antibody by using structure-based rational design. </w:t>
      </w:r>
      <w:r>
        <w:rPr>
          <w:rFonts w:cs="Arial"/>
          <w:i/>
          <w:iCs/>
        </w:rPr>
        <w:t>Science</w:t>
      </w:r>
      <w:r>
        <w:rPr>
          <w:rFonts w:cs="Arial"/>
        </w:rPr>
        <w:t xml:space="preserve"> </w:t>
      </w:r>
      <w:r>
        <w:rPr>
          <w:rFonts w:cs="Arial"/>
          <w:b/>
          <w:bCs/>
        </w:rPr>
        <w:t>334,</w:t>
      </w:r>
      <w:r>
        <w:rPr>
          <w:rFonts w:cs="Arial"/>
        </w:rPr>
        <w:t xml:space="preserve"> 1289–1293 (2011).</w:t>
      </w:r>
    </w:p>
    <w:p w14:paraId="127DC475"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10.</w:t>
      </w:r>
      <w:r>
        <w:rPr>
          <w:rFonts w:cs="Arial"/>
        </w:rPr>
        <w:tab/>
        <w:t xml:space="preserve">North, B., Lehmann, A. &amp; Dunbrack, R. L., Jr. A New Clustering of Antibody CDR Loop Conformations. </w:t>
      </w:r>
      <w:r>
        <w:rPr>
          <w:rFonts w:cs="Arial"/>
          <w:i/>
          <w:iCs/>
        </w:rPr>
        <w:t>J Mol Biol</w:t>
      </w:r>
      <w:r>
        <w:rPr>
          <w:rFonts w:cs="Arial"/>
        </w:rPr>
        <w:t xml:space="preserve"> </w:t>
      </w:r>
      <w:r>
        <w:rPr>
          <w:rFonts w:cs="Arial"/>
          <w:b/>
          <w:bCs/>
        </w:rPr>
        <w:t>406,</w:t>
      </w:r>
      <w:r>
        <w:rPr>
          <w:rFonts w:cs="Arial"/>
        </w:rPr>
        <w:t xml:space="preserve"> 228–256 (2011).</w:t>
      </w:r>
    </w:p>
    <w:p w14:paraId="7DE6772B"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11.</w:t>
      </w:r>
      <w:r>
        <w:rPr>
          <w:rFonts w:cs="Arial"/>
        </w:rPr>
        <w:tab/>
        <w:t xml:space="preserve">Briney, B. S., Willis, J. R. &amp; Crowe, J. E. Human peripheral blood antibodies with long HCDR3s are established primarily at original recombination using a limited subset of germline genes. </w:t>
      </w:r>
      <w:r>
        <w:rPr>
          <w:rFonts w:cs="Arial"/>
          <w:i/>
          <w:iCs/>
        </w:rPr>
        <w:t>PLoS ONE</w:t>
      </w:r>
      <w:r>
        <w:rPr>
          <w:rFonts w:cs="Arial"/>
        </w:rPr>
        <w:t xml:space="preserve"> </w:t>
      </w:r>
      <w:r>
        <w:rPr>
          <w:rFonts w:cs="Arial"/>
          <w:b/>
          <w:bCs/>
        </w:rPr>
        <w:t>7,</w:t>
      </w:r>
      <w:r>
        <w:rPr>
          <w:rFonts w:cs="Arial"/>
        </w:rPr>
        <w:t xml:space="preserve"> e36750 (2012).</w:t>
      </w:r>
    </w:p>
    <w:p w14:paraId="0D76B572"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12.</w:t>
      </w:r>
      <w:r>
        <w:rPr>
          <w:rFonts w:cs="Arial"/>
        </w:rPr>
        <w:tab/>
        <w:t xml:space="preserve">Minuchehr, Z. &amp; Goliaei, B. Propensity of amino acids in loop regions connecting beta-strands. </w:t>
      </w:r>
      <w:r>
        <w:rPr>
          <w:rFonts w:cs="Arial"/>
          <w:i/>
          <w:iCs/>
        </w:rPr>
        <w:t>Protein Pept. Lett.</w:t>
      </w:r>
      <w:r>
        <w:rPr>
          <w:rFonts w:cs="Arial"/>
        </w:rPr>
        <w:t xml:space="preserve"> </w:t>
      </w:r>
      <w:r>
        <w:rPr>
          <w:rFonts w:cs="Arial"/>
          <w:b/>
          <w:bCs/>
        </w:rPr>
        <w:t>12,</w:t>
      </w:r>
      <w:r>
        <w:rPr>
          <w:rFonts w:cs="Arial"/>
        </w:rPr>
        <w:t xml:space="preserve"> 379–382 (2005).</w:t>
      </w:r>
    </w:p>
    <w:p w14:paraId="1E1B7D9B"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13.</w:t>
      </w:r>
      <w:r>
        <w:rPr>
          <w:rFonts w:cs="Arial"/>
        </w:rPr>
        <w:tab/>
        <w:t xml:space="preserve">De, S., Sur, K. &amp; Dasgupta, S. Characterization of the nonregular regions of proteins by a contortion index. </w:t>
      </w:r>
      <w:r>
        <w:rPr>
          <w:rFonts w:cs="Arial"/>
          <w:i/>
          <w:iCs/>
        </w:rPr>
        <w:t>Biopolymers</w:t>
      </w:r>
      <w:r>
        <w:rPr>
          <w:rFonts w:cs="Arial"/>
        </w:rPr>
        <w:t xml:space="preserve"> </w:t>
      </w:r>
      <w:r>
        <w:rPr>
          <w:rFonts w:cs="Arial"/>
          <w:b/>
          <w:bCs/>
        </w:rPr>
        <w:t>79,</w:t>
      </w:r>
      <w:r>
        <w:rPr>
          <w:rFonts w:cs="Arial"/>
        </w:rPr>
        <w:t xml:space="preserve"> 63–73 (2005).</w:t>
      </w:r>
    </w:p>
    <w:p w14:paraId="1FAE56B6"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14.</w:t>
      </w:r>
      <w:r>
        <w:rPr>
          <w:rFonts w:cs="Arial"/>
        </w:rPr>
        <w:tab/>
        <w:t xml:space="preserve">Fleishman, S. J. </w:t>
      </w:r>
      <w:r>
        <w:rPr>
          <w:rFonts w:cs="Arial"/>
          <w:i/>
          <w:iCs/>
        </w:rPr>
        <w:t>et al.</w:t>
      </w:r>
      <w:r>
        <w:rPr>
          <w:rFonts w:cs="Arial"/>
        </w:rPr>
        <w:t xml:space="preserve"> RosettaScripts: a scripting language interface to the Rosetta macromolecular modeling suite. </w:t>
      </w:r>
      <w:r>
        <w:rPr>
          <w:rFonts w:cs="Arial"/>
          <w:i/>
          <w:iCs/>
        </w:rPr>
        <w:t>PLoS ONE</w:t>
      </w:r>
      <w:r>
        <w:rPr>
          <w:rFonts w:cs="Arial"/>
        </w:rPr>
        <w:t xml:space="preserve"> </w:t>
      </w:r>
      <w:r>
        <w:rPr>
          <w:rFonts w:cs="Arial"/>
          <w:b/>
          <w:bCs/>
        </w:rPr>
        <w:t>6,</w:t>
      </w:r>
      <w:r>
        <w:rPr>
          <w:rFonts w:cs="Arial"/>
        </w:rPr>
        <w:t xml:space="preserve"> e20161– (2011).</w:t>
      </w:r>
    </w:p>
    <w:p w14:paraId="7E414ED1"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15.</w:t>
      </w:r>
      <w:r>
        <w:rPr>
          <w:rFonts w:cs="Arial"/>
        </w:rPr>
        <w:tab/>
        <w:t xml:space="preserve">Kaufmann, K. W., Lemmon, G. H., Deluca, S. L., Sheehan, J. H. &amp; Meiler, J. Practically useful: what the Rosetta protein modeling suite can do for you. </w:t>
      </w:r>
      <w:r>
        <w:rPr>
          <w:rFonts w:cs="Arial"/>
          <w:i/>
          <w:iCs/>
        </w:rPr>
        <w:t>Biochemistry</w:t>
      </w:r>
      <w:r>
        <w:rPr>
          <w:rFonts w:cs="Arial"/>
        </w:rPr>
        <w:t xml:space="preserve"> </w:t>
      </w:r>
      <w:r>
        <w:rPr>
          <w:rFonts w:cs="Arial"/>
          <w:b/>
          <w:bCs/>
        </w:rPr>
        <w:t>49,</w:t>
      </w:r>
      <w:r>
        <w:rPr>
          <w:rFonts w:cs="Arial"/>
        </w:rPr>
        <w:t xml:space="preserve"> 2987–2998 (2010).</w:t>
      </w:r>
    </w:p>
    <w:p w14:paraId="2A79ABCD"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16.</w:t>
      </w:r>
      <w:r>
        <w:rPr>
          <w:rFonts w:cs="Arial"/>
        </w:rPr>
        <w:tab/>
        <w:t xml:space="preserve">Kuhlman, B. &amp; Baker, D. Native protein sequences are close to optimal for their structures. </w:t>
      </w:r>
      <w:r>
        <w:rPr>
          <w:rFonts w:cs="Arial"/>
          <w:i/>
          <w:iCs/>
        </w:rPr>
        <w:t>Proc Natl Acad Sci USA</w:t>
      </w:r>
      <w:r>
        <w:rPr>
          <w:rFonts w:cs="Arial"/>
        </w:rPr>
        <w:t xml:space="preserve"> </w:t>
      </w:r>
      <w:r>
        <w:rPr>
          <w:rFonts w:cs="Arial"/>
          <w:b/>
          <w:bCs/>
        </w:rPr>
        <w:t>97,</w:t>
      </w:r>
      <w:r>
        <w:rPr>
          <w:rFonts w:cs="Arial"/>
        </w:rPr>
        <w:t xml:space="preserve"> 10383–10388 (2000).</w:t>
      </w:r>
    </w:p>
    <w:p w14:paraId="18C0A553"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17.</w:t>
      </w:r>
      <w:r>
        <w:rPr>
          <w:rFonts w:cs="Arial"/>
        </w:rPr>
        <w:tab/>
        <w:t xml:space="preserve">Li, M. </w:t>
      </w:r>
      <w:r>
        <w:rPr>
          <w:rFonts w:cs="Arial"/>
          <w:i/>
          <w:iCs/>
        </w:rPr>
        <w:t>et al.</w:t>
      </w:r>
      <w:r>
        <w:rPr>
          <w:rFonts w:cs="Arial"/>
        </w:rPr>
        <w:t xml:space="preserve"> Human immunodeficiency virus type 1 env clones from acute and early subtype B infections for standardized assessments of vaccine-elicited neutralizing antibodies. </w:t>
      </w:r>
      <w:r>
        <w:rPr>
          <w:rFonts w:cs="Arial"/>
          <w:i/>
          <w:iCs/>
        </w:rPr>
        <w:t>J Virol</w:t>
      </w:r>
      <w:r>
        <w:rPr>
          <w:rFonts w:cs="Arial"/>
        </w:rPr>
        <w:t xml:space="preserve"> </w:t>
      </w:r>
      <w:r>
        <w:rPr>
          <w:rFonts w:cs="Arial"/>
          <w:b/>
          <w:bCs/>
        </w:rPr>
        <w:t>79,</w:t>
      </w:r>
      <w:r>
        <w:rPr>
          <w:rFonts w:cs="Arial"/>
        </w:rPr>
        <w:t xml:space="preserve"> 10108–10125 (2005).</w:t>
      </w:r>
    </w:p>
    <w:p w14:paraId="3193306D"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18.</w:t>
      </w:r>
      <w:r>
        <w:rPr>
          <w:rFonts w:cs="Arial"/>
        </w:rPr>
        <w:tab/>
        <w:t xml:space="preserve">Li, M. </w:t>
      </w:r>
      <w:r>
        <w:rPr>
          <w:rFonts w:cs="Arial"/>
          <w:i/>
          <w:iCs/>
        </w:rPr>
        <w:t>et al.</w:t>
      </w:r>
      <w:r>
        <w:rPr>
          <w:rFonts w:cs="Arial"/>
        </w:rPr>
        <w:t xml:space="preserve"> Genetic and Neutralization Properties of Subtype C Human Immunodeficiency Virus Type 1 Molecular env Clones from Acute and Early Heterosexually Acquired Infections in Southern Africa. </w:t>
      </w:r>
      <w:r>
        <w:rPr>
          <w:rFonts w:cs="Arial"/>
          <w:i/>
          <w:iCs/>
        </w:rPr>
        <w:t>J Virol</w:t>
      </w:r>
      <w:r>
        <w:rPr>
          <w:rFonts w:cs="Arial"/>
        </w:rPr>
        <w:t xml:space="preserve"> </w:t>
      </w:r>
      <w:r>
        <w:rPr>
          <w:rFonts w:cs="Arial"/>
          <w:b/>
          <w:bCs/>
        </w:rPr>
        <w:t>80,</w:t>
      </w:r>
      <w:r>
        <w:rPr>
          <w:rFonts w:cs="Arial"/>
        </w:rPr>
        <w:t xml:space="preserve"> 11776–11790 (2006).</w:t>
      </w:r>
    </w:p>
    <w:p w14:paraId="76B5A62D"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19.</w:t>
      </w:r>
      <w:r>
        <w:rPr>
          <w:rFonts w:cs="Arial"/>
        </w:rPr>
        <w:tab/>
        <w:t xml:space="preserve">Julien, J.-P. </w:t>
      </w:r>
      <w:r>
        <w:rPr>
          <w:rFonts w:cs="Arial"/>
          <w:i/>
          <w:iCs/>
        </w:rPr>
        <w:t>et al.</w:t>
      </w:r>
      <w:r>
        <w:rPr>
          <w:rFonts w:cs="Arial"/>
        </w:rPr>
        <w:t xml:space="preserve"> Asymmetric recognition of the HIV-1 trimer by broadly neutralizing antibody PG9. </w:t>
      </w:r>
      <w:r>
        <w:rPr>
          <w:rFonts w:cs="Arial"/>
          <w:i/>
          <w:iCs/>
        </w:rPr>
        <w:t>Proc Natl Acad Sci USA</w:t>
      </w:r>
      <w:r>
        <w:rPr>
          <w:rFonts w:cs="Arial"/>
        </w:rPr>
        <w:t xml:space="preserve"> </w:t>
      </w:r>
      <w:r>
        <w:rPr>
          <w:rFonts w:cs="Arial"/>
          <w:b/>
          <w:bCs/>
        </w:rPr>
        <w:t>110,</w:t>
      </w:r>
      <w:r>
        <w:rPr>
          <w:rFonts w:cs="Arial"/>
        </w:rPr>
        <w:t xml:space="preserve"> 4351–4356 (2013).</w:t>
      </w:r>
    </w:p>
    <w:p w14:paraId="31B511B9"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20.</w:t>
      </w:r>
      <w:r>
        <w:rPr>
          <w:rFonts w:cs="Arial"/>
        </w:rPr>
        <w:tab/>
        <w:t xml:space="preserve">Sanders, R. W. </w:t>
      </w:r>
      <w:r>
        <w:rPr>
          <w:rFonts w:cs="Arial"/>
          <w:i/>
          <w:iCs/>
        </w:rPr>
        <w:t>et al.</w:t>
      </w:r>
      <w:r>
        <w:rPr>
          <w:rFonts w:cs="Arial"/>
        </w:rPr>
        <w:t xml:space="preserve"> Stabilization of the soluble, cleaved, trimeric form of the envelope glycoprotein complex of human immunodeficiency virus type 1. </w:t>
      </w:r>
      <w:r>
        <w:rPr>
          <w:rFonts w:cs="Arial"/>
          <w:i/>
          <w:iCs/>
        </w:rPr>
        <w:t>J Virol</w:t>
      </w:r>
      <w:r>
        <w:rPr>
          <w:rFonts w:cs="Arial"/>
        </w:rPr>
        <w:t xml:space="preserve"> </w:t>
      </w:r>
      <w:r>
        <w:rPr>
          <w:rFonts w:cs="Arial"/>
          <w:b/>
          <w:bCs/>
        </w:rPr>
        <w:t>76,</w:t>
      </w:r>
      <w:r>
        <w:rPr>
          <w:rFonts w:cs="Arial"/>
        </w:rPr>
        <w:t xml:space="preserve"> 8875–8889 (2002).</w:t>
      </w:r>
    </w:p>
    <w:p w14:paraId="0A75A5F9"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21.</w:t>
      </w:r>
      <w:r>
        <w:rPr>
          <w:rFonts w:cs="Arial"/>
        </w:rPr>
        <w:tab/>
        <w:t xml:space="preserve">Sanders, R. W. </w:t>
      </w:r>
      <w:r>
        <w:rPr>
          <w:rFonts w:cs="Arial"/>
          <w:i/>
          <w:iCs/>
        </w:rPr>
        <w:t>et al.</w:t>
      </w:r>
      <w:r>
        <w:rPr>
          <w:rFonts w:cs="Arial"/>
        </w:rPr>
        <w:t xml:space="preserve"> A next-generation cleaved, soluble HIV-1 Env Trimer, BG505 SOSIP.664 gp140, expresses multiple epitopes for broadly neutralizing but not non-neutralizing antibodies. </w:t>
      </w:r>
      <w:r>
        <w:rPr>
          <w:rFonts w:cs="Arial"/>
          <w:i/>
          <w:iCs/>
        </w:rPr>
        <w:t>PLoS Pathog</w:t>
      </w:r>
      <w:r>
        <w:rPr>
          <w:rFonts w:cs="Arial"/>
        </w:rPr>
        <w:t xml:space="preserve"> </w:t>
      </w:r>
      <w:r>
        <w:rPr>
          <w:rFonts w:cs="Arial"/>
          <w:b/>
          <w:bCs/>
        </w:rPr>
        <w:t>9,</w:t>
      </w:r>
      <w:r>
        <w:rPr>
          <w:rFonts w:cs="Arial"/>
        </w:rPr>
        <w:t xml:space="preserve"> e1003618 (2013).</w:t>
      </w:r>
    </w:p>
    <w:p w14:paraId="5E6D0B09"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22.</w:t>
      </w:r>
      <w:r>
        <w:rPr>
          <w:rFonts w:cs="Arial"/>
        </w:rPr>
        <w:tab/>
        <w:t xml:space="preserve">Montefiori, D. C. Measuring HIV neutralization in a luciferase reporter gene assay. </w:t>
      </w:r>
      <w:r>
        <w:rPr>
          <w:rFonts w:cs="Arial"/>
          <w:i/>
          <w:iCs/>
        </w:rPr>
        <w:t>Methods Mol Biol</w:t>
      </w:r>
      <w:r>
        <w:rPr>
          <w:rFonts w:cs="Arial"/>
        </w:rPr>
        <w:t xml:space="preserve"> </w:t>
      </w:r>
      <w:r>
        <w:rPr>
          <w:rFonts w:cs="Arial"/>
          <w:b/>
          <w:bCs/>
        </w:rPr>
        <w:t>485,</w:t>
      </w:r>
      <w:r>
        <w:rPr>
          <w:rFonts w:cs="Arial"/>
        </w:rPr>
        <w:t xml:space="preserve"> 395–405 (2009).</w:t>
      </w:r>
    </w:p>
    <w:p w14:paraId="184D4059"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23.</w:t>
      </w:r>
      <w:r>
        <w:rPr>
          <w:rFonts w:cs="Arial"/>
        </w:rPr>
        <w:tab/>
        <w:t xml:space="preserve">Klein, F. </w:t>
      </w:r>
      <w:r>
        <w:rPr>
          <w:rFonts w:cs="Arial"/>
          <w:i/>
          <w:iCs/>
        </w:rPr>
        <w:t>et al.</w:t>
      </w:r>
      <w:r>
        <w:rPr>
          <w:rFonts w:cs="Arial"/>
        </w:rPr>
        <w:t xml:space="preserve"> Somatic mutations of the immunoglobulin framework are generally required for broad and potent HIV-1 neutralization. </w:t>
      </w:r>
      <w:r>
        <w:rPr>
          <w:rFonts w:cs="Arial"/>
          <w:i/>
          <w:iCs/>
        </w:rPr>
        <w:t>Cell</w:t>
      </w:r>
      <w:r>
        <w:rPr>
          <w:rFonts w:cs="Arial"/>
        </w:rPr>
        <w:t xml:space="preserve"> </w:t>
      </w:r>
      <w:r>
        <w:rPr>
          <w:rFonts w:cs="Arial"/>
          <w:b/>
          <w:bCs/>
        </w:rPr>
        <w:t>153,</w:t>
      </w:r>
      <w:r>
        <w:rPr>
          <w:rFonts w:cs="Arial"/>
        </w:rPr>
        <w:t xml:space="preserve"> 126–138 (2013).</w:t>
      </w:r>
    </w:p>
    <w:p w14:paraId="66AA5545"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24.</w:t>
      </w:r>
      <w:r>
        <w:rPr>
          <w:rFonts w:cs="Arial"/>
        </w:rPr>
        <w:tab/>
        <w:t xml:space="preserve">Willis, J. R., Briney, B. S., Deluca, S. L., Crowe, J. E. &amp; Meiler, J. Human germline antibody gene segments encode polyspecific antibodies. </w:t>
      </w:r>
      <w:r>
        <w:rPr>
          <w:rFonts w:cs="Arial"/>
          <w:i/>
          <w:iCs/>
        </w:rPr>
        <w:t>PloS computational biology</w:t>
      </w:r>
      <w:r>
        <w:rPr>
          <w:rFonts w:cs="Arial"/>
        </w:rPr>
        <w:t xml:space="preserve"> </w:t>
      </w:r>
      <w:r>
        <w:rPr>
          <w:rFonts w:cs="Arial"/>
          <w:b/>
          <w:bCs/>
        </w:rPr>
        <w:t>9,</w:t>
      </w:r>
      <w:r>
        <w:rPr>
          <w:rFonts w:cs="Arial"/>
        </w:rPr>
        <w:t xml:space="preserve"> e1003045 (2013).</w:t>
      </w:r>
    </w:p>
    <w:p w14:paraId="2F962816"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25.</w:t>
      </w:r>
      <w:r>
        <w:rPr>
          <w:rFonts w:cs="Arial"/>
        </w:rPr>
        <w:tab/>
        <w:t xml:space="preserve">Manivel, V., Sahoo, N. C., Salunke, D. M. &amp; Rao, K. V. Maturation of an antibody response is governed by modulations in flexibility of the antigen-combining site. </w:t>
      </w:r>
      <w:r>
        <w:rPr>
          <w:rFonts w:cs="Arial"/>
          <w:i/>
          <w:iCs/>
        </w:rPr>
        <w:t>Immunity</w:t>
      </w:r>
      <w:r>
        <w:rPr>
          <w:rFonts w:cs="Arial"/>
        </w:rPr>
        <w:t xml:space="preserve"> </w:t>
      </w:r>
      <w:r>
        <w:rPr>
          <w:rFonts w:cs="Arial"/>
          <w:b/>
          <w:bCs/>
        </w:rPr>
        <w:t>13,</w:t>
      </w:r>
      <w:r>
        <w:rPr>
          <w:rFonts w:cs="Arial"/>
        </w:rPr>
        <w:t xml:space="preserve"> 611–620 (2000).</w:t>
      </w:r>
    </w:p>
    <w:p w14:paraId="2E8C9CAD"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26.</w:t>
      </w:r>
      <w:r>
        <w:rPr>
          <w:rFonts w:cs="Arial"/>
        </w:rPr>
        <w:tab/>
        <w:t xml:space="preserve">Marlow, M. S., Dogan, J., Frederick, K. K., Valentine, K. G. &amp; Wand, A. J. The role of conformational entropy in molecular recognition by calmodulin. </w:t>
      </w:r>
      <w:r>
        <w:rPr>
          <w:rFonts w:cs="Arial"/>
          <w:i/>
          <w:iCs/>
        </w:rPr>
        <w:t>Nat Methods</w:t>
      </w:r>
      <w:r>
        <w:rPr>
          <w:rFonts w:cs="Arial"/>
        </w:rPr>
        <w:t xml:space="preserve"> </w:t>
      </w:r>
      <w:r>
        <w:rPr>
          <w:rFonts w:cs="Arial"/>
          <w:b/>
          <w:bCs/>
        </w:rPr>
        <w:t>6,</w:t>
      </w:r>
      <w:r>
        <w:rPr>
          <w:rFonts w:cs="Arial"/>
        </w:rPr>
        <w:t xml:space="preserve"> 352–358 (2010).</w:t>
      </w:r>
    </w:p>
    <w:p w14:paraId="636353AA"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27.</w:t>
      </w:r>
      <w:r>
        <w:rPr>
          <w:rFonts w:cs="Arial"/>
        </w:rPr>
        <w:tab/>
        <w:t xml:space="preserve">Wedemayer, G. J., Patten, P. A., Wang, L. H., Schultz, P. G. &amp; Stevens, R. C. Structural insights into the evolution of an antibody combining site. </w:t>
      </w:r>
      <w:r>
        <w:rPr>
          <w:rFonts w:cs="Arial"/>
          <w:i/>
          <w:iCs/>
        </w:rPr>
        <w:t>Science</w:t>
      </w:r>
      <w:r>
        <w:rPr>
          <w:rFonts w:cs="Arial"/>
        </w:rPr>
        <w:t xml:space="preserve"> </w:t>
      </w:r>
      <w:r>
        <w:rPr>
          <w:rFonts w:cs="Arial"/>
          <w:b/>
          <w:bCs/>
        </w:rPr>
        <w:t>276,</w:t>
      </w:r>
      <w:r>
        <w:rPr>
          <w:rFonts w:cs="Arial"/>
        </w:rPr>
        <w:t xml:space="preserve"> 1665–1669 (1997).</w:t>
      </w:r>
    </w:p>
    <w:p w14:paraId="748D9126"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28.</w:t>
      </w:r>
      <w:r>
        <w:rPr>
          <w:rFonts w:cs="Arial"/>
        </w:rPr>
        <w:tab/>
        <w:t xml:space="preserve">Schmidt, A. G. </w:t>
      </w:r>
      <w:r>
        <w:rPr>
          <w:rFonts w:cs="Arial"/>
          <w:i/>
          <w:iCs/>
        </w:rPr>
        <w:t>et al.</w:t>
      </w:r>
      <w:r>
        <w:rPr>
          <w:rFonts w:cs="Arial"/>
        </w:rPr>
        <w:t xml:space="preserve"> Preconfiguration of the antigen-binding site during affinity maturation of a broadly neutralizing influenza virus antibody. </w:t>
      </w:r>
      <w:r>
        <w:rPr>
          <w:rFonts w:cs="Arial"/>
          <w:i/>
          <w:iCs/>
        </w:rPr>
        <w:t>Proc Natl Acad Sci USA</w:t>
      </w:r>
      <w:r>
        <w:rPr>
          <w:rFonts w:cs="Arial"/>
        </w:rPr>
        <w:t xml:space="preserve"> </w:t>
      </w:r>
      <w:r>
        <w:rPr>
          <w:rFonts w:cs="Arial"/>
          <w:b/>
          <w:bCs/>
        </w:rPr>
        <w:t>110,</w:t>
      </w:r>
      <w:r>
        <w:rPr>
          <w:rFonts w:cs="Arial"/>
        </w:rPr>
        <w:t xml:space="preserve"> 264–269 (2013).</w:t>
      </w:r>
    </w:p>
    <w:p w14:paraId="76064A53"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29.</w:t>
      </w:r>
      <w:r>
        <w:rPr>
          <w:rFonts w:cs="Arial"/>
        </w:rPr>
        <w:tab/>
        <w:t xml:space="preserve">Pejchal, R. </w:t>
      </w:r>
      <w:r>
        <w:rPr>
          <w:rFonts w:cs="Arial"/>
          <w:i/>
          <w:iCs/>
        </w:rPr>
        <w:t>et al.</w:t>
      </w:r>
      <w:r>
        <w:rPr>
          <w:rFonts w:cs="Arial"/>
        </w:rPr>
        <w:t xml:space="preserve"> Structure and function of broadly reactive antibody PG16 reveal an H3 subdomain that mediates potent neutralization of HIV-1. </w:t>
      </w:r>
      <w:r>
        <w:rPr>
          <w:rFonts w:cs="Arial"/>
          <w:i/>
          <w:iCs/>
        </w:rPr>
        <w:t>Proc Natl Acad Sci USA</w:t>
      </w:r>
      <w:r>
        <w:rPr>
          <w:rFonts w:cs="Arial"/>
        </w:rPr>
        <w:t xml:space="preserve"> </w:t>
      </w:r>
      <w:r>
        <w:rPr>
          <w:rFonts w:cs="Arial"/>
          <w:b/>
          <w:bCs/>
        </w:rPr>
        <w:t>107,</w:t>
      </w:r>
      <w:r>
        <w:rPr>
          <w:rFonts w:cs="Arial"/>
        </w:rPr>
        <w:t xml:space="preserve"> 11483–11488 (2010).</w:t>
      </w:r>
    </w:p>
    <w:p w14:paraId="6A5E452A"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30.</w:t>
      </w:r>
      <w:r>
        <w:rPr>
          <w:rFonts w:cs="Arial"/>
        </w:rPr>
        <w:tab/>
        <w:t xml:space="preserve">Pancera, M. </w:t>
      </w:r>
      <w:r>
        <w:rPr>
          <w:rFonts w:cs="Arial"/>
          <w:i/>
          <w:iCs/>
        </w:rPr>
        <w:t>et al.</w:t>
      </w:r>
      <w:r>
        <w:rPr>
          <w:rFonts w:cs="Arial"/>
        </w:rPr>
        <w:t xml:space="preserve"> Crystal structure of PG16 and chimeric dissection with somatically related PG9: structure-function analysis of two quaternary-specific antibodies that effectively neutralize HIV-1. </w:t>
      </w:r>
      <w:r>
        <w:rPr>
          <w:rFonts w:cs="Arial"/>
          <w:i/>
          <w:iCs/>
        </w:rPr>
        <w:t>J Virol</w:t>
      </w:r>
      <w:r>
        <w:rPr>
          <w:rFonts w:cs="Arial"/>
        </w:rPr>
        <w:t xml:space="preserve"> </w:t>
      </w:r>
      <w:r>
        <w:rPr>
          <w:rFonts w:cs="Arial"/>
          <w:b/>
          <w:bCs/>
        </w:rPr>
        <w:t>84,</w:t>
      </w:r>
      <w:r>
        <w:rPr>
          <w:rFonts w:cs="Arial"/>
        </w:rPr>
        <w:t xml:space="preserve"> 8098–8110 (2010).</w:t>
      </w:r>
    </w:p>
    <w:p w14:paraId="3D905591"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31.</w:t>
      </w:r>
      <w:r>
        <w:rPr>
          <w:rFonts w:cs="Arial"/>
        </w:rPr>
        <w:tab/>
        <w:t xml:space="preserve">Correia, B. E. </w:t>
      </w:r>
      <w:r>
        <w:rPr>
          <w:rFonts w:cs="Arial"/>
          <w:i/>
          <w:iCs/>
        </w:rPr>
        <w:t>et al.</w:t>
      </w:r>
      <w:r>
        <w:rPr>
          <w:rFonts w:cs="Arial"/>
        </w:rPr>
        <w:t xml:space="preserve"> Proof of principle for epitope-focused vaccine design. </w:t>
      </w:r>
      <w:r>
        <w:rPr>
          <w:rFonts w:cs="Arial"/>
          <w:i/>
          <w:iCs/>
        </w:rPr>
        <w:t>Nature</w:t>
      </w:r>
      <w:r>
        <w:rPr>
          <w:rFonts w:cs="Arial"/>
        </w:rPr>
        <w:t xml:space="preserve"> (2014). doi:10.1038/nature12966</w:t>
      </w:r>
    </w:p>
    <w:p w14:paraId="652F786F" w14:textId="77777777" w:rsidR="009C18A3" w:rsidRDefault="009C18A3" w:rsidP="009C18A3">
      <w:pPr>
        <w:widowControl w:val="0"/>
        <w:tabs>
          <w:tab w:val="left" w:pos="640"/>
        </w:tabs>
        <w:autoSpaceDE w:val="0"/>
        <w:autoSpaceDN w:val="0"/>
        <w:adjustRightInd w:val="0"/>
        <w:spacing w:after="0"/>
        <w:ind w:left="640" w:hanging="640"/>
        <w:jc w:val="left"/>
        <w:rPr>
          <w:rFonts w:cs="Arial"/>
        </w:rPr>
      </w:pPr>
      <w:r>
        <w:rPr>
          <w:rFonts w:cs="Arial"/>
        </w:rPr>
        <w:t>32.</w:t>
      </w:r>
      <w:r>
        <w:rPr>
          <w:rFonts w:cs="Arial"/>
        </w:rPr>
        <w:tab/>
        <w:t xml:space="preserve">Jardine, J. </w:t>
      </w:r>
      <w:r>
        <w:rPr>
          <w:rFonts w:cs="Arial"/>
          <w:i/>
          <w:iCs/>
        </w:rPr>
        <w:t>et al.</w:t>
      </w:r>
      <w:r>
        <w:rPr>
          <w:rFonts w:cs="Arial"/>
        </w:rPr>
        <w:t xml:space="preserve"> Rational HIV Immunogen Design to Target Specific Germline B Cell Receptors. </w:t>
      </w:r>
      <w:r>
        <w:rPr>
          <w:rFonts w:cs="Arial"/>
          <w:i/>
          <w:iCs/>
        </w:rPr>
        <w:t>Science</w:t>
      </w:r>
      <w:r>
        <w:rPr>
          <w:rFonts w:cs="Arial"/>
        </w:rPr>
        <w:t xml:space="preserve"> (2013). doi:10.1126/science.1234150</w:t>
      </w:r>
    </w:p>
    <w:p w14:paraId="522DACB9" w14:textId="646D87D5" w:rsidR="00F66060" w:rsidRPr="00E45FCC" w:rsidRDefault="006F5A7B" w:rsidP="009C18A3">
      <w:pPr>
        <w:widowControl w:val="0"/>
        <w:tabs>
          <w:tab w:val="left" w:pos="640"/>
        </w:tabs>
        <w:autoSpaceDE w:val="0"/>
        <w:autoSpaceDN w:val="0"/>
        <w:adjustRightInd w:val="0"/>
        <w:spacing w:after="0"/>
        <w:ind w:left="640" w:hanging="640"/>
        <w:jc w:val="left"/>
      </w:pPr>
      <w:r>
        <w:fldChar w:fldCharType="end"/>
      </w:r>
    </w:p>
    <w:sectPr w:rsidR="00F66060" w:rsidRPr="00E45FCC" w:rsidSect="00504BD2">
      <w:footerReference w:type="first" r:id="rId16"/>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F5C132" w14:textId="77777777" w:rsidR="00A65F7D" w:rsidRDefault="00A65F7D" w:rsidP="00934C9E">
      <w:pPr>
        <w:spacing w:after="0"/>
      </w:pPr>
      <w:r>
        <w:separator/>
      </w:r>
    </w:p>
  </w:endnote>
  <w:endnote w:type="continuationSeparator" w:id="0">
    <w:p w14:paraId="40D1D58C" w14:textId="77777777" w:rsidR="00A65F7D" w:rsidRDefault="00A65F7D" w:rsidP="00934C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05270" w14:textId="77777777" w:rsidR="00A65F7D" w:rsidRDefault="00A65F7D" w:rsidP="00AE6E9F">
    <w:pPr>
      <w:pStyle w:val="Footer"/>
      <w:jc w:val="center"/>
    </w:pPr>
    <w:r>
      <w:rPr>
        <w:rStyle w:val="PageNumber"/>
      </w:rPr>
      <w:fldChar w:fldCharType="begin"/>
    </w:r>
    <w:r>
      <w:rPr>
        <w:rStyle w:val="PageNumber"/>
      </w:rPr>
      <w:instrText xml:space="preserve"> PAGE </w:instrText>
    </w:r>
    <w:r>
      <w:rPr>
        <w:rStyle w:val="PageNumber"/>
      </w:rPr>
      <w:fldChar w:fldCharType="separate"/>
    </w:r>
    <w:r w:rsidR="009F1879">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04AF94" w14:textId="77777777" w:rsidR="00A65F7D" w:rsidRDefault="00A65F7D" w:rsidP="00934C9E">
      <w:pPr>
        <w:spacing w:after="0"/>
      </w:pPr>
      <w:r>
        <w:separator/>
      </w:r>
    </w:p>
  </w:footnote>
  <w:footnote w:type="continuationSeparator" w:id="0">
    <w:p w14:paraId="29E9F9E6" w14:textId="77777777" w:rsidR="00A65F7D" w:rsidRDefault="00A65F7D" w:rsidP="00934C9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B602178C"/>
    <w:lvl w:ilvl="0">
      <w:start w:val="1"/>
      <w:numFmt w:val="lowerLetter"/>
      <w:pStyle w:val="ListNumber2"/>
      <w:lvlText w:val="%1)"/>
      <w:lvlJc w:val="left"/>
      <w:pPr>
        <w:ind w:left="792" w:hanging="360"/>
      </w:pPr>
    </w:lvl>
  </w:abstractNum>
  <w:abstractNum w:abstractNumId="1">
    <w:nsid w:val="FFFFFF88"/>
    <w:multiLevelType w:val="singleLevel"/>
    <w:tmpl w:val="8EBE7114"/>
    <w:lvl w:ilvl="0">
      <w:start w:val="1"/>
      <w:numFmt w:val="decimal"/>
      <w:pStyle w:val="ListNumber"/>
      <w:lvlText w:val="%1."/>
      <w:lvlJc w:val="left"/>
      <w:pPr>
        <w:tabs>
          <w:tab w:val="num" w:pos="1008"/>
        </w:tabs>
        <w:ind w:left="1008" w:hanging="360"/>
      </w:pPr>
    </w:lvl>
  </w:abstractNum>
  <w:abstractNum w:abstractNumId="2">
    <w:nsid w:val="032A081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36CF5181"/>
    <w:multiLevelType w:val="hybridMultilevel"/>
    <w:tmpl w:val="996C3C48"/>
    <w:lvl w:ilvl="0" w:tplc="C4462F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BB924D7"/>
    <w:multiLevelType w:val="hybridMultilevel"/>
    <w:tmpl w:val="6A280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FD04637"/>
    <w:multiLevelType w:val="hybridMultilevel"/>
    <w:tmpl w:val="B1BC05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2FC6F8A"/>
    <w:multiLevelType w:val="hybridMultilevel"/>
    <w:tmpl w:val="7CD44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0"/>
  </w:num>
  <w:num w:numId="5">
    <w:abstractNumId w:val="0"/>
  </w:num>
  <w:num w:numId="6">
    <w:abstractNumId w:val="0"/>
  </w:num>
  <w:num w:numId="7">
    <w:abstractNumId w:val="0"/>
  </w:num>
  <w:num w:numId="8">
    <w:abstractNumId w:val="0"/>
  </w:num>
  <w:num w:numId="9">
    <w:abstractNumId w:val="2"/>
  </w:num>
  <w:num w:numId="10">
    <w:abstractNumId w:val="3"/>
  </w:num>
  <w:num w:numId="11">
    <w:abstractNumId w:val="6"/>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3853"/>
    <w:rsid w:val="0000449B"/>
    <w:rsid w:val="0000519A"/>
    <w:rsid w:val="00010D48"/>
    <w:rsid w:val="00022A46"/>
    <w:rsid w:val="000326A0"/>
    <w:rsid w:val="00042FCA"/>
    <w:rsid w:val="00046278"/>
    <w:rsid w:val="000609BD"/>
    <w:rsid w:val="000731C2"/>
    <w:rsid w:val="00080BAA"/>
    <w:rsid w:val="00080C8E"/>
    <w:rsid w:val="00084D18"/>
    <w:rsid w:val="000A1F28"/>
    <w:rsid w:val="000C464F"/>
    <w:rsid w:val="000D7EE3"/>
    <w:rsid w:val="000E482E"/>
    <w:rsid w:val="000F3C10"/>
    <w:rsid w:val="000F4E44"/>
    <w:rsid w:val="0010524B"/>
    <w:rsid w:val="001149FA"/>
    <w:rsid w:val="00135C61"/>
    <w:rsid w:val="00150353"/>
    <w:rsid w:val="00166AE6"/>
    <w:rsid w:val="00172829"/>
    <w:rsid w:val="00172E55"/>
    <w:rsid w:val="00185C42"/>
    <w:rsid w:val="001911D2"/>
    <w:rsid w:val="001B12E1"/>
    <w:rsid w:val="001B2AE2"/>
    <w:rsid w:val="001B35FD"/>
    <w:rsid w:val="001B6D21"/>
    <w:rsid w:val="001F5FB9"/>
    <w:rsid w:val="00204173"/>
    <w:rsid w:val="002042EB"/>
    <w:rsid w:val="00220CD7"/>
    <w:rsid w:val="00227F10"/>
    <w:rsid w:val="00227F31"/>
    <w:rsid w:val="002345BF"/>
    <w:rsid w:val="00235EDF"/>
    <w:rsid w:val="00247FA0"/>
    <w:rsid w:val="00253EE7"/>
    <w:rsid w:val="00256FA4"/>
    <w:rsid w:val="00261F57"/>
    <w:rsid w:val="00270526"/>
    <w:rsid w:val="00270F33"/>
    <w:rsid w:val="00287A76"/>
    <w:rsid w:val="00295FAF"/>
    <w:rsid w:val="002A1078"/>
    <w:rsid w:val="002A1F0C"/>
    <w:rsid w:val="002A1FDF"/>
    <w:rsid w:val="002B0440"/>
    <w:rsid w:val="002C70A8"/>
    <w:rsid w:val="002D31E1"/>
    <w:rsid w:val="003071F8"/>
    <w:rsid w:val="00312D55"/>
    <w:rsid w:val="00320014"/>
    <w:rsid w:val="003214A3"/>
    <w:rsid w:val="00337244"/>
    <w:rsid w:val="00361659"/>
    <w:rsid w:val="003707DA"/>
    <w:rsid w:val="00375006"/>
    <w:rsid w:val="00391C37"/>
    <w:rsid w:val="003B2B50"/>
    <w:rsid w:val="003C05A5"/>
    <w:rsid w:val="003C5CFF"/>
    <w:rsid w:val="003D2ECD"/>
    <w:rsid w:val="003D7A47"/>
    <w:rsid w:val="00406F04"/>
    <w:rsid w:val="00416BC2"/>
    <w:rsid w:val="00422E5F"/>
    <w:rsid w:val="004258E3"/>
    <w:rsid w:val="00431A97"/>
    <w:rsid w:val="004406E9"/>
    <w:rsid w:val="0044198B"/>
    <w:rsid w:val="00445ACF"/>
    <w:rsid w:val="00446BD3"/>
    <w:rsid w:val="00450046"/>
    <w:rsid w:val="00450962"/>
    <w:rsid w:val="00454771"/>
    <w:rsid w:val="00485E16"/>
    <w:rsid w:val="00490811"/>
    <w:rsid w:val="004932E0"/>
    <w:rsid w:val="00493583"/>
    <w:rsid w:val="004978EF"/>
    <w:rsid w:val="004B4D4B"/>
    <w:rsid w:val="004B562B"/>
    <w:rsid w:val="004B7E1B"/>
    <w:rsid w:val="004D6A70"/>
    <w:rsid w:val="004E269A"/>
    <w:rsid w:val="004E7659"/>
    <w:rsid w:val="004F2E62"/>
    <w:rsid w:val="004F50C1"/>
    <w:rsid w:val="00500B93"/>
    <w:rsid w:val="00504BD2"/>
    <w:rsid w:val="00504F55"/>
    <w:rsid w:val="005158F7"/>
    <w:rsid w:val="00524B53"/>
    <w:rsid w:val="00526F40"/>
    <w:rsid w:val="005349A0"/>
    <w:rsid w:val="005363B6"/>
    <w:rsid w:val="00556045"/>
    <w:rsid w:val="005632EA"/>
    <w:rsid w:val="00573EF9"/>
    <w:rsid w:val="0058659C"/>
    <w:rsid w:val="00593675"/>
    <w:rsid w:val="00596AA7"/>
    <w:rsid w:val="005A16D5"/>
    <w:rsid w:val="005A5672"/>
    <w:rsid w:val="005A7757"/>
    <w:rsid w:val="005C4BB2"/>
    <w:rsid w:val="005C7FCA"/>
    <w:rsid w:val="005D31F3"/>
    <w:rsid w:val="005D4D6B"/>
    <w:rsid w:val="005E3752"/>
    <w:rsid w:val="005E7CB4"/>
    <w:rsid w:val="00605B20"/>
    <w:rsid w:val="00605CBF"/>
    <w:rsid w:val="00610386"/>
    <w:rsid w:val="00623F88"/>
    <w:rsid w:val="00627055"/>
    <w:rsid w:val="006576F7"/>
    <w:rsid w:val="00680A09"/>
    <w:rsid w:val="00684AA0"/>
    <w:rsid w:val="006921B6"/>
    <w:rsid w:val="00692771"/>
    <w:rsid w:val="00695BBA"/>
    <w:rsid w:val="006A212C"/>
    <w:rsid w:val="006B5C22"/>
    <w:rsid w:val="006B7F21"/>
    <w:rsid w:val="006C4229"/>
    <w:rsid w:val="006C70C3"/>
    <w:rsid w:val="006C7891"/>
    <w:rsid w:val="006E0065"/>
    <w:rsid w:val="006E6287"/>
    <w:rsid w:val="006F5A7B"/>
    <w:rsid w:val="0071435B"/>
    <w:rsid w:val="00732561"/>
    <w:rsid w:val="00735F5F"/>
    <w:rsid w:val="0074008E"/>
    <w:rsid w:val="00741CCA"/>
    <w:rsid w:val="007511ED"/>
    <w:rsid w:val="00755F1F"/>
    <w:rsid w:val="00777D3B"/>
    <w:rsid w:val="00777E31"/>
    <w:rsid w:val="00782D64"/>
    <w:rsid w:val="00792664"/>
    <w:rsid w:val="00794628"/>
    <w:rsid w:val="007A2B32"/>
    <w:rsid w:val="007B28B7"/>
    <w:rsid w:val="007C37D1"/>
    <w:rsid w:val="007F5EF7"/>
    <w:rsid w:val="00806C3A"/>
    <w:rsid w:val="008276D9"/>
    <w:rsid w:val="00831F0D"/>
    <w:rsid w:val="008438A3"/>
    <w:rsid w:val="00850DEB"/>
    <w:rsid w:val="00852D63"/>
    <w:rsid w:val="00861828"/>
    <w:rsid w:val="00861D61"/>
    <w:rsid w:val="00867087"/>
    <w:rsid w:val="00877212"/>
    <w:rsid w:val="00877549"/>
    <w:rsid w:val="00877595"/>
    <w:rsid w:val="00881CB4"/>
    <w:rsid w:val="008869F3"/>
    <w:rsid w:val="00890D34"/>
    <w:rsid w:val="008A442F"/>
    <w:rsid w:val="008A592E"/>
    <w:rsid w:val="008C15E1"/>
    <w:rsid w:val="008C4801"/>
    <w:rsid w:val="008E3309"/>
    <w:rsid w:val="008E3BC1"/>
    <w:rsid w:val="008F2747"/>
    <w:rsid w:val="00901979"/>
    <w:rsid w:val="00934C9E"/>
    <w:rsid w:val="00960AA8"/>
    <w:rsid w:val="00975A2E"/>
    <w:rsid w:val="009770EB"/>
    <w:rsid w:val="009900A2"/>
    <w:rsid w:val="009A6D18"/>
    <w:rsid w:val="009B0041"/>
    <w:rsid w:val="009B1D6E"/>
    <w:rsid w:val="009B2F29"/>
    <w:rsid w:val="009C18A3"/>
    <w:rsid w:val="009D2522"/>
    <w:rsid w:val="009E1573"/>
    <w:rsid w:val="009F1879"/>
    <w:rsid w:val="009F1B6A"/>
    <w:rsid w:val="009F6977"/>
    <w:rsid w:val="00A1069A"/>
    <w:rsid w:val="00A142CF"/>
    <w:rsid w:val="00A2404F"/>
    <w:rsid w:val="00A34163"/>
    <w:rsid w:val="00A37109"/>
    <w:rsid w:val="00A43903"/>
    <w:rsid w:val="00A45D5F"/>
    <w:rsid w:val="00A460A3"/>
    <w:rsid w:val="00A53B45"/>
    <w:rsid w:val="00A62CB6"/>
    <w:rsid w:val="00A65F7D"/>
    <w:rsid w:val="00A67440"/>
    <w:rsid w:val="00A70939"/>
    <w:rsid w:val="00A713B3"/>
    <w:rsid w:val="00A71741"/>
    <w:rsid w:val="00A730AF"/>
    <w:rsid w:val="00A81AD4"/>
    <w:rsid w:val="00A83EC9"/>
    <w:rsid w:val="00A84DA0"/>
    <w:rsid w:val="00AC1B64"/>
    <w:rsid w:val="00AC2AF7"/>
    <w:rsid w:val="00AC73E0"/>
    <w:rsid w:val="00AE0707"/>
    <w:rsid w:val="00AE304D"/>
    <w:rsid w:val="00AE6E9F"/>
    <w:rsid w:val="00AF26AD"/>
    <w:rsid w:val="00AF3D50"/>
    <w:rsid w:val="00B020B7"/>
    <w:rsid w:val="00B07307"/>
    <w:rsid w:val="00B32C9C"/>
    <w:rsid w:val="00B61BE8"/>
    <w:rsid w:val="00B71E7F"/>
    <w:rsid w:val="00B81CE7"/>
    <w:rsid w:val="00BA2C0D"/>
    <w:rsid w:val="00BA376B"/>
    <w:rsid w:val="00BC536D"/>
    <w:rsid w:val="00BD51D0"/>
    <w:rsid w:val="00BF1057"/>
    <w:rsid w:val="00BF1336"/>
    <w:rsid w:val="00C26B6F"/>
    <w:rsid w:val="00C310FD"/>
    <w:rsid w:val="00C44811"/>
    <w:rsid w:val="00C57FEA"/>
    <w:rsid w:val="00C60200"/>
    <w:rsid w:val="00C61BA6"/>
    <w:rsid w:val="00C82748"/>
    <w:rsid w:val="00C9129A"/>
    <w:rsid w:val="00C94F75"/>
    <w:rsid w:val="00CB3E54"/>
    <w:rsid w:val="00CC3853"/>
    <w:rsid w:val="00CC4B8F"/>
    <w:rsid w:val="00CE7D0D"/>
    <w:rsid w:val="00CF3BB0"/>
    <w:rsid w:val="00CF4AA8"/>
    <w:rsid w:val="00D02198"/>
    <w:rsid w:val="00D02B77"/>
    <w:rsid w:val="00D10368"/>
    <w:rsid w:val="00D10C77"/>
    <w:rsid w:val="00D27961"/>
    <w:rsid w:val="00D32756"/>
    <w:rsid w:val="00D345B7"/>
    <w:rsid w:val="00D360D4"/>
    <w:rsid w:val="00D52183"/>
    <w:rsid w:val="00D52AD2"/>
    <w:rsid w:val="00D602F5"/>
    <w:rsid w:val="00D66292"/>
    <w:rsid w:val="00D718D3"/>
    <w:rsid w:val="00D720FD"/>
    <w:rsid w:val="00D74F19"/>
    <w:rsid w:val="00D87983"/>
    <w:rsid w:val="00DA58EE"/>
    <w:rsid w:val="00DA78DE"/>
    <w:rsid w:val="00DB6D8B"/>
    <w:rsid w:val="00DD0C8B"/>
    <w:rsid w:val="00DF2C55"/>
    <w:rsid w:val="00E246D9"/>
    <w:rsid w:val="00E40163"/>
    <w:rsid w:val="00E411B8"/>
    <w:rsid w:val="00E42BEF"/>
    <w:rsid w:val="00E446AA"/>
    <w:rsid w:val="00E452DA"/>
    <w:rsid w:val="00E45FCC"/>
    <w:rsid w:val="00E501D0"/>
    <w:rsid w:val="00E52AAA"/>
    <w:rsid w:val="00E61BE6"/>
    <w:rsid w:val="00E62728"/>
    <w:rsid w:val="00E8269E"/>
    <w:rsid w:val="00E85D2A"/>
    <w:rsid w:val="00E86ED4"/>
    <w:rsid w:val="00E877B3"/>
    <w:rsid w:val="00EA20FC"/>
    <w:rsid w:val="00EA2B09"/>
    <w:rsid w:val="00EA7988"/>
    <w:rsid w:val="00EA79FC"/>
    <w:rsid w:val="00EB26B0"/>
    <w:rsid w:val="00EB2B16"/>
    <w:rsid w:val="00EC5326"/>
    <w:rsid w:val="00EC6CCF"/>
    <w:rsid w:val="00ED0C87"/>
    <w:rsid w:val="00EE5586"/>
    <w:rsid w:val="00EE5A01"/>
    <w:rsid w:val="00EF5617"/>
    <w:rsid w:val="00F01058"/>
    <w:rsid w:val="00F03529"/>
    <w:rsid w:val="00F05C31"/>
    <w:rsid w:val="00F14D93"/>
    <w:rsid w:val="00F23DDC"/>
    <w:rsid w:val="00F279A3"/>
    <w:rsid w:val="00F31ED8"/>
    <w:rsid w:val="00F33431"/>
    <w:rsid w:val="00F44293"/>
    <w:rsid w:val="00F45258"/>
    <w:rsid w:val="00F479C3"/>
    <w:rsid w:val="00F66060"/>
    <w:rsid w:val="00F66D46"/>
    <w:rsid w:val="00F71441"/>
    <w:rsid w:val="00F75086"/>
    <w:rsid w:val="00F8504F"/>
    <w:rsid w:val="00F92B13"/>
    <w:rsid w:val="00F96DA5"/>
    <w:rsid w:val="00FA493A"/>
    <w:rsid w:val="00FC3C7F"/>
    <w:rsid w:val="00FD7C27"/>
    <w:rsid w:val="00FF5C9D"/>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3D4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79A3"/>
    <w:pPr>
      <w:jc w:val="both"/>
    </w:pPr>
    <w:rPr>
      <w:rFonts w:ascii="Arial" w:hAnsi="Arial"/>
    </w:rPr>
  </w:style>
  <w:style w:type="paragraph" w:styleId="Heading1">
    <w:name w:val="heading 1"/>
    <w:basedOn w:val="Normal"/>
    <w:next w:val="Normal"/>
    <w:link w:val="Heading1Char"/>
    <w:uiPriority w:val="9"/>
    <w:rsid w:val="00F4429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rsid w:val="00FF5C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660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279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uiPriority w:val="99"/>
    <w:unhideWhenUsed/>
    <w:rsid w:val="009B2F29"/>
    <w:rPr>
      <w:rFonts w:ascii="Helvetica Neue" w:hAnsi="Helvetica Neue"/>
      <w:vertAlign w:val="superscript"/>
    </w:rPr>
  </w:style>
  <w:style w:type="paragraph" w:styleId="ListNumber">
    <w:name w:val="List Number"/>
    <w:basedOn w:val="Normal"/>
    <w:autoRedefine/>
    <w:uiPriority w:val="99"/>
    <w:unhideWhenUsed/>
    <w:rsid w:val="009B2F29"/>
    <w:pPr>
      <w:numPr>
        <w:numId w:val="3"/>
      </w:numPr>
      <w:ind w:right="288"/>
    </w:pPr>
    <w:rPr>
      <w:rFonts w:ascii="Helvetica Neue" w:hAnsi="Helvetica Neue"/>
    </w:rPr>
  </w:style>
  <w:style w:type="paragraph" w:styleId="ListNumber2">
    <w:name w:val="List Number 2"/>
    <w:basedOn w:val="List"/>
    <w:autoRedefine/>
    <w:uiPriority w:val="99"/>
    <w:unhideWhenUsed/>
    <w:rsid w:val="009B2F29"/>
    <w:pPr>
      <w:numPr>
        <w:numId w:val="8"/>
      </w:numPr>
      <w:spacing w:after="120"/>
      <w:ind w:right="288"/>
    </w:pPr>
    <w:rPr>
      <w:rFonts w:ascii="Helvetica Neue" w:hAnsi="Helvetica Neue"/>
    </w:rPr>
  </w:style>
  <w:style w:type="paragraph" w:styleId="List">
    <w:name w:val="List"/>
    <w:basedOn w:val="Normal"/>
    <w:uiPriority w:val="99"/>
    <w:semiHidden/>
    <w:unhideWhenUsed/>
    <w:rsid w:val="009B2F29"/>
    <w:pPr>
      <w:ind w:left="360" w:hanging="360"/>
      <w:contextualSpacing/>
    </w:pPr>
  </w:style>
  <w:style w:type="paragraph" w:customStyle="1" w:styleId="listcode">
    <w:name w:val="list_code"/>
    <w:basedOn w:val="ListNumber2"/>
    <w:next w:val="ListNumber2"/>
    <w:autoRedefine/>
    <w:rsid w:val="009B2F29"/>
    <w:pPr>
      <w:numPr>
        <w:numId w:val="0"/>
      </w:numPr>
      <w:spacing w:after="0" w:line="360" w:lineRule="auto"/>
    </w:pPr>
    <w:rPr>
      <w:rFonts w:ascii="Courier New" w:hAnsi="Courier New"/>
    </w:rPr>
  </w:style>
  <w:style w:type="paragraph" w:customStyle="1" w:styleId="ListCode2">
    <w:name w:val="ListCode2"/>
    <w:basedOn w:val="listcode"/>
    <w:next w:val="listcode"/>
    <w:autoRedefine/>
    <w:rsid w:val="009B2F29"/>
  </w:style>
  <w:style w:type="paragraph" w:customStyle="1" w:styleId="xmlflags">
    <w:name w:val="xml/flags"/>
    <w:basedOn w:val="Normal"/>
    <w:next w:val="Normal"/>
    <w:autoRedefine/>
    <w:rsid w:val="009B2F29"/>
    <w:pPr>
      <w:pBdr>
        <w:top w:val="single" w:sz="4" w:space="1" w:color="auto" w:shadow="1"/>
        <w:left w:val="single" w:sz="4" w:space="4" w:color="auto" w:shadow="1"/>
        <w:bottom w:val="single" w:sz="4" w:space="1" w:color="auto" w:shadow="1"/>
        <w:right w:val="single" w:sz="4" w:space="4" w:color="auto" w:shadow="1"/>
      </w:pBdr>
      <w:spacing w:before="200" w:line="360" w:lineRule="auto"/>
      <w:ind w:left="432" w:right="288"/>
      <w:contextualSpacing/>
    </w:pPr>
    <w:rPr>
      <w:rFonts w:ascii="Courier New" w:hAnsi="Courier New"/>
      <w:sz w:val="20"/>
      <w:szCs w:val="20"/>
    </w:rPr>
  </w:style>
  <w:style w:type="paragraph" w:customStyle="1" w:styleId="Titlediss">
    <w:name w:val="Title_diss"/>
    <w:basedOn w:val="Normal"/>
    <w:qFormat/>
    <w:rsid w:val="00CF4AA8"/>
    <w:pPr>
      <w:spacing w:line="360" w:lineRule="auto"/>
      <w:jc w:val="center"/>
    </w:pPr>
  </w:style>
  <w:style w:type="paragraph" w:customStyle="1" w:styleId="Style1">
    <w:name w:val="Style1"/>
    <w:basedOn w:val="Titlediss"/>
    <w:rsid w:val="00934C9E"/>
  </w:style>
  <w:style w:type="paragraph" w:customStyle="1" w:styleId="TITLECAP">
    <w:name w:val="TITLE_CAP"/>
    <w:basedOn w:val="Titlediss"/>
    <w:next w:val="Normal"/>
    <w:autoRedefine/>
    <w:qFormat/>
    <w:rsid w:val="00AE6E9F"/>
    <w:pPr>
      <w:spacing w:line="480" w:lineRule="auto"/>
    </w:pPr>
    <w:rPr>
      <w:b/>
    </w:rPr>
  </w:style>
  <w:style w:type="paragraph" w:styleId="Footer">
    <w:name w:val="footer"/>
    <w:basedOn w:val="Normal"/>
    <w:link w:val="FooterChar"/>
    <w:uiPriority w:val="99"/>
    <w:unhideWhenUsed/>
    <w:rsid w:val="00934C9E"/>
    <w:pPr>
      <w:tabs>
        <w:tab w:val="center" w:pos="4320"/>
        <w:tab w:val="right" w:pos="8640"/>
      </w:tabs>
      <w:spacing w:after="0"/>
    </w:pPr>
  </w:style>
  <w:style w:type="character" w:customStyle="1" w:styleId="FooterChar">
    <w:name w:val="Footer Char"/>
    <w:basedOn w:val="DefaultParagraphFont"/>
    <w:link w:val="Footer"/>
    <w:uiPriority w:val="99"/>
    <w:rsid w:val="00934C9E"/>
    <w:rPr>
      <w:rFonts w:ascii="Arial" w:hAnsi="Arial"/>
    </w:rPr>
  </w:style>
  <w:style w:type="character" w:styleId="PageNumber">
    <w:name w:val="page number"/>
    <w:basedOn w:val="DefaultParagraphFont"/>
    <w:uiPriority w:val="99"/>
    <w:semiHidden/>
    <w:unhideWhenUsed/>
    <w:rsid w:val="00934C9E"/>
  </w:style>
  <w:style w:type="paragraph" w:styleId="Header">
    <w:name w:val="header"/>
    <w:basedOn w:val="Normal"/>
    <w:link w:val="HeaderChar"/>
    <w:uiPriority w:val="99"/>
    <w:unhideWhenUsed/>
    <w:rsid w:val="00934C9E"/>
    <w:pPr>
      <w:tabs>
        <w:tab w:val="center" w:pos="4320"/>
        <w:tab w:val="right" w:pos="8640"/>
      </w:tabs>
      <w:spacing w:after="0"/>
    </w:pPr>
  </w:style>
  <w:style w:type="character" w:customStyle="1" w:styleId="HeaderChar">
    <w:name w:val="Header Char"/>
    <w:basedOn w:val="DefaultParagraphFont"/>
    <w:link w:val="Header"/>
    <w:uiPriority w:val="99"/>
    <w:rsid w:val="00934C9E"/>
    <w:rPr>
      <w:rFonts w:ascii="Arial" w:hAnsi="Arial"/>
    </w:rPr>
  </w:style>
  <w:style w:type="paragraph" w:styleId="TOC1">
    <w:name w:val="toc 1"/>
    <w:basedOn w:val="Normal"/>
    <w:next w:val="Normal"/>
    <w:autoRedefine/>
    <w:uiPriority w:val="39"/>
    <w:unhideWhenUsed/>
    <w:rsid w:val="00FF5C9D"/>
    <w:pPr>
      <w:tabs>
        <w:tab w:val="right" w:leader="dot" w:pos="8990"/>
      </w:tabs>
      <w:spacing w:before="120" w:after="0"/>
    </w:pPr>
    <w:rPr>
      <w:rFonts w:asciiTheme="minorHAnsi" w:hAnsiTheme="minorHAnsi"/>
      <w:b/>
    </w:rPr>
  </w:style>
  <w:style w:type="paragraph" w:styleId="TOC2">
    <w:name w:val="toc 2"/>
    <w:basedOn w:val="Normal"/>
    <w:next w:val="Normal"/>
    <w:autoRedefine/>
    <w:uiPriority w:val="39"/>
    <w:unhideWhenUsed/>
    <w:rsid w:val="00F44293"/>
    <w:pPr>
      <w:spacing w:after="0"/>
      <w:ind w:left="240"/>
    </w:pPr>
    <w:rPr>
      <w:rFonts w:asciiTheme="minorHAnsi" w:hAnsiTheme="minorHAnsi"/>
      <w:b/>
      <w:sz w:val="22"/>
      <w:szCs w:val="22"/>
    </w:rPr>
  </w:style>
  <w:style w:type="paragraph" w:styleId="TOC3">
    <w:name w:val="toc 3"/>
    <w:basedOn w:val="Normal"/>
    <w:next w:val="Normal"/>
    <w:autoRedefine/>
    <w:uiPriority w:val="39"/>
    <w:unhideWhenUsed/>
    <w:rsid w:val="00F44293"/>
    <w:pPr>
      <w:spacing w:after="0"/>
      <w:ind w:left="480"/>
    </w:pPr>
    <w:rPr>
      <w:rFonts w:asciiTheme="minorHAnsi" w:hAnsiTheme="minorHAnsi"/>
      <w:sz w:val="22"/>
      <w:szCs w:val="22"/>
    </w:rPr>
  </w:style>
  <w:style w:type="paragraph" w:styleId="TOC4">
    <w:name w:val="toc 4"/>
    <w:basedOn w:val="Normal"/>
    <w:next w:val="Normal"/>
    <w:autoRedefine/>
    <w:uiPriority w:val="39"/>
    <w:unhideWhenUsed/>
    <w:rsid w:val="00F44293"/>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F44293"/>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F44293"/>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F44293"/>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F44293"/>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F44293"/>
    <w:pPr>
      <w:spacing w:after="0"/>
      <w:ind w:left="1920"/>
    </w:pPr>
    <w:rPr>
      <w:rFonts w:asciiTheme="minorHAnsi" w:hAnsiTheme="minorHAnsi"/>
      <w:sz w:val="20"/>
      <w:szCs w:val="20"/>
    </w:rPr>
  </w:style>
  <w:style w:type="character" w:customStyle="1" w:styleId="Heading1Char">
    <w:name w:val="Heading 1 Char"/>
    <w:basedOn w:val="DefaultParagraphFont"/>
    <w:link w:val="Heading1"/>
    <w:uiPriority w:val="9"/>
    <w:rsid w:val="00F44293"/>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F5C9D"/>
    <w:pPr>
      <w:spacing w:line="276" w:lineRule="auto"/>
      <w:outlineLvl w:val="9"/>
    </w:pPr>
    <w:rPr>
      <w:rFonts w:ascii="Arial" w:hAnsi="Arial"/>
      <w:color w:val="auto"/>
      <w:sz w:val="28"/>
      <w:szCs w:val="28"/>
      <w:lang w:eastAsia="en-US"/>
    </w:rPr>
  </w:style>
  <w:style w:type="paragraph" w:styleId="BalloonText">
    <w:name w:val="Balloon Text"/>
    <w:basedOn w:val="Normal"/>
    <w:link w:val="BalloonTextChar"/>
    <w:uiPriority w:val="99"/>
    <w:semiHidden/>
    <w:unhideWhenUsed/>
    <w:rsid w:val="00F44293"/>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4293"/>
    <w:rPr>
      <w:rFonts w:ascii="Lucida Grande" w:hAnsi="Lucida Grande" w:cs="Lucida Grande"/>
      <w:sz w:val="18"/>
      <w:szCs w:val="18"/>
    </w:rPr>
  </w:style>
  <w:style w:type="paragraph" w:customStyle="1" w:styleId="SectionHeading">
    <w:name w:val="Section Heading"/>
    <w:basedOn w:val="Heading3"/>
    <w:next w:val="Text"/>
    <w:autoRedefine/>
    <w:qFormat/>
    <w:rsid w:val="00901979"/>
    <w:pPr>
      <w:spacing w:before="0"/>
    </w:pPr>
    <w:rPr>
      <w:rFonts w:ascii="Arial" w:hAnsi="Arial"/>
      <w:b w:val="0"/>
      <w:color w:val="auto"/>
      <w:u w:val="single"/>
    </w:rPr>
  </w:style>
  <w:style w:type="paragraph" w:customStyle="1" w:styleId="SectionHeadingBOLD">
    <w:name w:val="Section Heading BOLD"/>
    <w:basedOn w:val="Heading1"/>
    <w:next w:val="Normal"/>
    <w:qFormat/>
    <w:rsid w:val="00FF5C9D"/>
    <w:pPr>
      <w:spacing w:line="480" w:lineRule="auto"/>
      <w:jc w:val="center"/>
    </w:pPr>
    <w:rPr>
      <w:rFonts w:ascii="Arial" w:hAnsi="Arial"/>
      <w:color w:val="auto"/>
      <w:sz w:val="24"/>
    </w:rPr>
  </w:style>
  <w:style w:type="paragraph" w:customStyle="1" w:styleId="ChapterHeading">
    <w:name w:val="Chapter Heading"/>
    <w:basedOn w:val="Heading1"/>
    <w:next w:val="ChapterTITLE"/>
    <w:autoRedefine/>
    <w:qFormat/>
    <w:rsid w:val="00500B93"/>
    <w:pPr>
      <w:spacing w:before="0" w:line="480" w:lineRule="auto"/>
    </w:pPr>
    <w:rPr>
      <w:rFonts w:ascii="Arial" w:hAnsi="Arial"/>
      <w:b w:val="0"/>
      <w:bCs w:val="0"/>
      <w:color w:val="auto"/>
      <w:sz w:val="24"/>
      <w:szCs w:val="24"/>
    </w:rPr>
  </w:style>
  <w:style w:type="paragraph" w:customStyle="1" w:styleId="ChapterTITLE">
    <w:name w:val="Chapter_TITLE"/>
    <w:basedOn w:val="Heading2"/>
    <w:autoRedefine/>
    <w:qFormat/>
    <w:rsid w:val="00AC73E0"/>
    <w:pPr>
      <w:spacing w:before="0" w:line="480" w:lineRule="auto"/>
      <w:jc w:val="center"/>
    </w:pPr>
    <w:rPr>
      <w:rFonts w:ascii="Arial" w:hAnsi="Arial"/>
      <w:b w:val="0"/>
      <w:color w:val="auto"/>
      <w:sz w:val="24"/>
    </w:rPr>
  </w:style>
  <w:style w:type="character" w:customStyle="1" w:styleId="Heading2Char">
    <w:name w:val="Heading 2 Char"/>
    <w:basedOn w:val="DefaultParagraphFont"/>
    <w:link w:val="Heading2"/>
    <w:uiPriority w:val="9"/>
    <w:semiHidden/>
    <w:rsid w:val="00FF5C9D"/>
    <w:rPr>
      <w:rFonts w:asciiTheme="majorHAnsi" w:eastAsiaTheme="majorEastAsia" w:hAnsiTheme="majorHAnsi" w:cstheme="majorBidi"/>
      <w:b/>
      <w:bCs/>
      <w:color w:val="4F81BD" w:themeColor="accent1"/>
      <w:sz w:val="26"/>
      <w:szCs w:val="26"/>
    </w:rPr>
  </w:style>
  <w:style w:type="paragraph" w:customStyle="1" w:styleId="Text">
    <w:name w:val="Text"/>
    <w:basedOn w:val="Normal"/>
    <w:qFormat/>
    <w:rsid w:val="006E6287"/>
    <w:pPr>
      <w:spacing w:before="120" w:after="120" w:line="360" w:lineRule="auto"/>
    </w:pPr>
  </w:style>
  <w:style w:type="paragraph" w:customStyle="1" w:styleId="doublesub">
    <w:name w:val="doublesub"/>
    <w:basedOn w:val="Heading4"/>
    <w:next w:val="Normal"/>
    <w:qFormat/>
    <w:rsid w:val="00504BD2"/>
    <w:pPr>
      <w:spacing w:before="0" w:line="480" w:lineRule="auto"/>
    </w:pPr>
    <w:rPr>
      <w:rFonts w:ascii="Arial" w:hAnsi="Arial"/>
      <w:b w:val="0"/>
      <w:i w:val="0"/>
      <w:color w:val="auto"/>
      <w:u w:val="single"/>
    </w:rPr>
  </w:style>
  <w:style w:type="character" w:customStyle="1" w:styleId="Heading3Char">
    <w:name w:val="Heading 3 Char"/>
    <w:basedOn w:val="DefaultParagraphFont"/>
    <w:link w:val="Heading3"/>
    <w:uiPriority w:val="9"/>
    <w:semiHidden/>
    <w:rsid w:val="00F66060"/>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F279A3"/>
    <w:rPr>
      <w:sz w:val="18"/>
      <w:szCs w:val="18"/>
    </w:rPr>
  </w:style>
  <w:style w:type="character" w:customStyle="1" w:styleId="Heading4Char">
    <w:name w:val="Heading 4 Char"/>
    <w:basedOn w:val="DefaultParagraphFont"/>
    <w:link w:val="Heading4"/>
    <w:uiPriority w:val="9"/>
    <w:semiHidden/>
    <w:rsid w:val="00F279A3"/>
    <w:rPr>
      <w:rFonts w:asciiTheme="majorHAnsi" w:eastAsiaTheme="majorEastAsia" w:hAnsiTheme="majorHAnsi" w:cstheme="majorBidi"/>
      <w:b/>
      <w:bCs/>
      <w:i/>
      <w:iCs/>
      <w:color w:val="4F81BD" w:themeColor="accent1"/>
    </w:rPr>
  </w:style>
  <w:style w:type="paragraph" w:styleId="CommentText">
    <w:name w:val="annotation text"/>
    <w:basedOn w:val="Normal"/>
    <w:link w:val="CommentTextChar"/>
    <w:uiPriority w:val="99"/>
    <w:semiHidden/>
    <w:unhideWhenUsed/>
    <w:rsid w:val="00F279A3"/>
  </w:style>
  <w:style w:type="character" w:customStyle="1" w:styleId="CommentTextChar">
    <w:name w:val="Comment Text Char"/>
    <w:basedOn w:val="DefaultParagraphFont"/>
    <w:link w:val="CommentText"/>
    <w:uiPriority w:val="99"/>
    <w:semiHidden/>
    <w:rsid w:val="00F279A3"/>
    <w:rPr>
      <w:rFonts w:ascii="Arial" w:hAnsi="Arial"/>
    </w:rPr>
  </w:style>
  <w:style w:type="paragraph" w:styleId="TableofFigures">
    <w:name w:val="table of figures"/>
    <w:basedOn w:val="Normal"/>
    <w:next w:val="Normal"/>
    <w:uiPriority w:val="99"/>
    <w:unhideWhenUsed/>
    <w:rsid w:val="00792664"/>
    <w:pPr>
      <w:ind w:left="480" w:hanging="480"/>
    </w:pPr>
  </w:style>
  <w:style w:type="paragraph" w:customStyle="1" w:styleId="Style2">
    <w:name w:val="Style2"/>
    <w:basedOn w:val="TableofFigures"/>
    <w:autoRedefine/>
    <w:rsid w:val="00792664"/>
  </w:style>
  <w:style w:type="paragraph" w:customStyle="1" w:styleId="Style3">
    <w:name w:val="Style3"/>
    <w:basedOn w:val="TableofFigures"/>
    <w:autoRedefine/>
    <w:rsid w:val="00792664"/>
  </w:style>
  <w:style w:type="paragraph" w:customStyle="1" w:styleId="FigureHeading">
    <w:name w:val="FigureHeading"/>
    <w:basedOn w:val="Normal"/>
    <w:next w:val="figurecaptiontext"/>
    <w:autoRedefine/>
    <w:qFormat/>
    <w:rsid w:val="00A37109"/>
    <w:pPr>
      <w:spacing w:after="0"/>
    </w:pPr>
    <w:rPr>
      <w:b/>
    </w:rPr>
  </w:style>
  <w:style w:type="paragraph" w:customStyle="1" w:styleId="figurecaptiontext">
    <w:name w:val="figurecaptiontext"/>
    <w:basedOn w:val="Text"/>
    <w:next w:val="Text"/>
    <w:autoRedefine/>
    <w:qFormat/>
    <w:rsid w:val="00F31ED8"/>
    <w:pPr>
      <w:spacing w:before="0" w:after="0" w:line="240" w:lineRule="auto"/>
    </w:pPr>
    <w:rPr>
      <w:sz w:val="20"/>
    </w:rPr>
  </w:style>
  <w:style w:type="paragraph" w:customStyle="1" w:styleId="TableHeading">
    <w:name w:val="TableHeading"/>
    <w:basedOn w:val="FigureHeading"/>
    <w:next w:val="Text"/>
    <w:qFormat/>
    <w:rsid w:val="00493583"/>
  </w:style>
  <w:style w:type="paragraph" w:customStyle="1" w:styleId="tablecaption">
    <w:name w:val="tablecaption"/>
    <w:basedOn w:val="figurecaptiontext"/>
    <w:qFormat/>
    <w:rsid w:val="0090197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79A3"/>
    <w:pPr>
      <w:jc w:val="both"/>
    </w:pPr>
    <w:rPr>
      <w:rFonts w:ascii="Arial" w:hAnsi="Arial"/>
    </w:rPr>
  </w:style>
  <w:style w:type="paragraph" w:styleId="Heading1">
    <w:name w:val="heading 1"/>
    <w:basedOn w:val="Normal"/>
    <w:next w:val="Normal"/>
    <w:link w:val="Heading1Char"/>
    <w:uiPriority w:val="9"/>
    <w:rsid w:val="00F44293"/>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rsid w:val="00FF5C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660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279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uiPriority w:val="99"/>
    <w:unhideWhenUsed/>
    <w:rsid w:val="009B2F29"/>
    <w:rPr>
      <w:rFonts w:ascii="Helvetica Neue" w:hAnsi="Helvetica Neue"/>
      <w:vertAlign w:val="superscript"/>
    </w:rPr>
  </w:style>
  <w:style w:type="paragraph" w:styleId="ListNumber">
    <w:name w:val="List Number"/>
    <w:basedOn w:val="Normal"/>
    <w:autoRedefine/>
    <w:uiPriority w:val="99"/>
    <w:unhideWhenUsed/>
    <w:rsid w:val="009B2F29"/>
    <w:pPr>
      <w:numPr>
        <w:numId w:val="3"/>
      </w:numPr>
      <w:ind w:right="288"/>
    </w:pPr>
    <w:rPr>
      <w:rFonts w:ascii="Helvetica Neue" w:hAnsi="Helvetica Neue"/>
    </w:rPr>
  </w:style>
  <w:style w:type="paragraph" w:styleId="ListNumber2">
    <w:name w:val="List Number 2"/>
    <w:basedOn w:val="List"/>
    <w:autoRedefine/>
    <w:uiPriority w:val="99"/>
    <w:unhideWhenUsed/>
    <w:rsid w:val="009B2F29"/>
    <w:pPr>
      <w:numPr>
        <w:numId w:val="8"/>
      </w:numPr>
      <w:spacing w:after="120"/>
      <w:ind w:right="288"/>
    </w:pPr>
    <w:rPr>
      <w:rFonts w:ascii="Helvetica Neue" w:hAnsi="Helvetica Neue"/>
    </w:rPr>
  </w:style>
  <w:style w:type="paragraph" w:styleId="List">
    <w:name w:val="List"/>
    <w:basedOn w:val="Normal"/>
    <w:uiPriority w:val="99"/>
    <w:semiHidden/>
    <w:unhideWhenUsed/>
    <w:rsid w:val="009B2F29"/>
    <w:pPr>
      <w:ind w:left="360" w:hanging="360"/>
      <w:contextualSpacing/>
    </w:pPr>
  </w:style>
  <w:style w:type="paragraph" w:customStyle="1" w:styleId="listcode">
    <w:name w:val="list_code"/>
    <w:basedOn w:val="ListNumber2"/>
    <w:next w:val="ListNumber2"/>
    <w:autoRedefine/>
    <w:rsid w:val="009B2F29"/>
    <w:pPr>
      <w:numPr>
        <w:numId w:val="0"/>
      </w:numPr>
      <w:spacing w:after="0" w:line="360" w:lineRule="auto"/>
    </w:pPr>
    <w:rPr>
      <w:rFonts w:ascii="Courier New" w:hAnsi="Courier New"/>
    </w:rPr>
  </w:style>
  <w:style w:type="paragraph" w:customStyle="1" w:styleId="ListCode2">
    <w:name w:val="ListCode2"/>
    <w:basedOn w:val="listcode"/>
    <w:next w:val="listcode"/>
    <w:autoRedefine/>
    <w:rsid w:val="009B2F29"/>
  </w:style>
  <w:style w:type="paragraph" w:customStyle="1" w:styleId="xmlflags">
    <w:name w:val="xml/flags"/>
    <w:basedOn w:val="Normal"/>
    <w:next w:val="Normal"/>
    <w:autoRedefine/>
    <w:rsid w:val="009B2F29"/>
    <w:pPr>
      <w:pBdr>
        <w:top w:val="single" w:sz="4" w:space="1" w:color="auto" w:shadow="1"/>
        <w:left w:val="single" w:sz="4" w:space="4" w:color="auto" w:shadow="1"/>
        <w:bottom w:val="single" w:sz="4" w:space="1" w:color="auto" w:shadow="1"/>
        <w:right w:val="single" w:sz="4" w:space="4" w:color="auto" w:shadow="1"/>
      </w:pBdr>
      <w:spacing w:before="200" w:line="360" w:lineRule="auto"/>
      <w:ind w:left="432" w:right="288"/>
      <w:contextualSpacing/>
    </w:pPr>
    <w:rPr>
      <w:rFonts w:ascii="Courier New" w:hAnsi="Courier New"/>
      <w:sz w:val="20"/>
      <w:szCs w:val="20"/>
    </w:rPr>
  </w:style>
  <w:style w:type="paragraph" w:customStyle="1" w:styleId="Titlediss">
    <w:name w:val="Title_diss"/>
    <w:basedOn w:val="Normal"/>
    <w:qFormat/>
    <w:rsid w:val="00CF4AA8"/>
    <w:pPr>
      <w:spacing w:line="360" w:lineRule="auto"/>
      <w:jc w:val="center"/>
    </w:pPr>
  </w:style>
  <w:style w:type="paragraph" w:customStyle="1" w:styleId="Style1">
    <w:name w:val="Style1"/>
    <w:basedOn w:val="Titlediss"/>
    <w:rsid w:val="00934C9E"/>
  </w:style>
  <w:style w:type="paragraph" w:customStyle="1" w:styleId="TITLECAP">
    <w:name w:val="TITLE_CAP"/>
    <w:basedOn w:val="Titlediss"/>
    <w:next w:val="Normal"/>
    <w:autoRedefine/>
    <w:qFormat/>
    <w:rsid w:val="00AE6E9F"/>
    <w:pPr>
      <w:spacing w:line="480" w:lineRule="auto"/>
    </w:pPr>
    <w:rPr>
      <w:b/>
    </w:rPr>
  </w:style>
  <w:style w:type="paragraph" w:styleId="Footer">
    <w:name w:val="footer"/>
    <w:basedOn w:val="Normal"/>
    <w:link w:val="FooterChar"/>
    <w:uiPriority w:val="99"/>
    <w:unhideWhenUsed/>
    <w:rsid w:val="00934C9E"/>
    <w:pPr>
      <w:tabs>
        <w:tab w:val="center" w:pos="4320"/>
        <w:tab w:val="right" w:pos="8640"/>
      </w:tabs>
      <w:spacing w:after="0"/>
    </w:pPr>
  </w:style>
  <w:style w:type="character" w:customStyle="1" w:styleId="FooterChar">
    <w:name w:val="Footer Char"/>
    <w:basedOn w:val="DefaultParagraphFont"/>
    <w:link w:val="Footer"/>
    <w:uiPriority w:val="99"/>
    <w:rsid w:val="00934C9E"/>
    <w:rPr>
      <w:rFonts w:ascii="Arial" w:hAnsi="Arial"/>
    </w:rPr>
  </w:style>
  <w:style w:type="character" w:styleId="PageNumber">
    <w:name w:val="page number"/>
    <w:basedOn w:val="DefaultParagraphFont"/>
    <w:uiPriority w:val="99"/>
    <w:semiHidden/>
    <w:unhideWhenUsed/>
    <w:rsid w:val="00934C9E"/>
  </w:style>
  <w:style w:type="paragraph" w:styleId="Header">
    <w:name w:val="header"/>
    <w:basedOn w:val="Normal"/>
    <w:link w:val="HeaderChar"/>
    <w:uiPriority w:val="99"/>
    <w:unhideWhenUsed/>
    <w:rsid w:val="00934C9E"/>
    <w:pPr>
      <w:tabs>
        <w:tab w:val="center" w:pos="4320"/>
        <w:tab w:val="right" w:pos="8640"/>
      </w:tabs>
      <w:spacing w:after="0"/>
    </w:pPr>
  </w:style>
  <w:style w:type="character" w:customStyle="1" w:styleId="HeaderChar">
    <w:name w:val="Header Char"/>
    <w:basedOn w:val="DefaultParagraphFont"/>
    <w:link w:val="Header"/>
    <w:uiPriority w:val="99"/>
    <w:rsid w:val="00934C9E"/>
    <w:rPr>
      <w:rFonts w:ascii="Arial" w:hAnsi="Arial"/>
    </w:rPr>
  </w:style>
  <w:style w:type="paragraph" w:styleId="TOC1">
    <w:name w:val="toc 1"/>
    <w:basedOn w:val="Normal"/>
    <w:next w:val="Normal"/>
    <w:autoRedefine/>
    <w:uiPriority w:val="39"/>
    <w:unhideWhenUsed/>
    <w:rsid w:val="00FF5C9D"/>
    <w:pPr>
      <w:tabs>
        <w:tab w:val="right" w:leader="dot" w:pos="8990"/>
      </w:tabs>
      <w:spacing w:before="120" w:after="0"/>
    </w:pPr>
    <w:rPr>
      <w:rFonts w:asciiTheme="minorHAnsi" w:hAnsiTheme="minorHAnsi"/>
      <w:b/>
    </w:rPr>
  </w:style>
  <w:style w:type="paragraph" w:styleId="TOC2">
    <w:name w:val="toc 2"/>
    <w:basedOn w:val="Normal"/>
    <w:next w:val="Normal"/>
    <w:autoRedefine/>
    <w:uiPriority w:val="39"/>
    <w:unhideWhenUsed/>
    <w:rsid w:val="00F44293"/>
    <w:pPr>
      <w:spacing w:after="0"/>
      <w:ind w:left="240"/>
    </w:pPr>
    <w:rPr>
      <w:rFonts w:asciiTheme="minorHAnsi" w:hAnsiTheme="minorHAnsi"/>
      <w:b/>
      <w:sz w:val="22"/>
      <w:szCs w:val="22"/>
    </w:rPr>
  </w:style>
  <w:style w:type="paragraph" w:styleId="TOC3">
    <w:name w:val="toc 3"/>
    <w:basedOn w:val="Normal"/>
    <w:next w:val="Normal"/>
    <w:autoRedefine/>
    <w:uiPriority w:val="39"/>
    <w:unhideWhenUsed/>
    <w:rsid w:val="00F44293"/>
    <w:pPr>
      <w:spacing w:after="0"/>
      <w:ind w:left="480"/>
    </w:pPr>
    <w:rPr>
      <w:rFonts w:asciiTheme="minorHAnsi" w:hAnsiTheme="minorHAnsi"/>
      <w:sz w:val="22"/>
      <w:szCs w:val="22"/>
    </w:rPr>
  </w:style>
  <w:style w:type="paragraph" w:styleId="TOC4">
    <w:name w:val="toc 4"/>
    <w:basedOn w:val="Normal"/>
    <w:next w:val="Normal"/>
    <w:autoRedefine/>
    <w:uiPriority w:val="39"/>
    <w:unhideWhenUsed/>
    <w:rsid w:val="00F44293"/>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F44293"/>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F44293"/>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F44293"/>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F44293"/>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F44293"/>
    <w:pPr>
      <w:spacing w:after="0"/>
      <w:ind w:left="1920"/>
    </w:pPr>
    <w:rPr>
      <w:rFonts w:asciiTheme="minorHAnsi" w:hAnsiTheme="minorHAnsi"/>
      <w:sz w:val="20"/>
      <w:szCs w:val="20"/>
    </w:rPr>
  </w:style>
  <w:style w:type="character" w:customStyle="1" w:styleId="Heading1Char">
    <w:name w:val="Heading 1 Char"/>
    <w:basedOn w:val="DefaultParagraphFont"/>
    <w:link w:val="Heading1"/>
    <w:uiPriority w:val="9"/>
    <w:rsid w:val="00F44293"/>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F5C9D"/>
    <w:pPr>
      <w:spacing w:line="276" w:lineRule="auto"/>
      <w:outlineLvl w:val="9"/>
    </w:pPr>
    <w:rPr>
      <w:rFonts w:ascii="Arial" w:hAnsi="Arial"/>
      <w:color w:val="auto"/>
      <w:sz w:val="28"/>
      <w:szCs w:val="28"/>
      <w:lang w:eastAsia="en-US"/>
    </w:rPr>
  </w:style>
  <w:style w:type="paragraph" w:styleId="BalloonText">
    <w:name w:val="Balloon Text"/>
    <w:basedOn w:val="Normal"/>
    <w:link w:val="BalloonTextChar"/>
    <w:uiPriority w:val="99"/>
    <w:semiHidden/>
    <w:unhideWhenUsed/>
    <w:rsid w:val="00F44293"/>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4293"/>
    <w:rPr>
      <w:rFonts w:ascii="Lucida Grande" w:hAnsi="Lucida Grande" w:cs="Lucida Grande"/>
      <w:sz w:val="18"/>
      <w:szCs w:val="18"/>
    </w:rPr>
  </w:style>
  <w:style w:type="paragraph" w:customStyle="1" w:styleId="SectionHeading">
    <w:name w:val="Section Heading"/>
    <w:basedOn w:val="Heading3"/>
    <w:next w:val="Text"/>
    <w:autoRedefine/>
    <w:qFormat/>
    <w:rsid w:val="00901979"/>
    <w:pPr>
      <w:spacing w:before="0"/>
    </w:pPr>
    <w:rPr>
      <w:rFonts w:ascii="Arial" w:hAnsi="Arial"/>
      <w:b w:val="0"/>
      <w:color w:val="auto"/>
      <w:u w:val="single"/>
    </w:rPr>
  </w:style>
  <w:style w:type="paragraph" w:customStyle="1" w:styleId="SectionHeadingBOLD">
    <w:name w:val="Section Heading BOLD"/>
    <w:basedOn w:val="Heading1"/>
    <w:next w:val="Normal"/>
    <w:qFormat/>
    <w:rsid w:val="00FF5C9D"/>
    <w:pPr>
      <w:spacing w:line="480" w:lineRule="auto"/>
      <w:jc w:val="center"/>
    </w:pPr>
    <w:rPr>
      <w:rFonts w:ascii="Arial" w:hAnsi="Arial"/>
      <w:color w:val="auto"/>
      <w:sz w:val="24"/>
    </w:rPr>
  </w:style>
  <w:style w:type="paragraph" w:customStyle="1" w:styleId="ChapterHeading">
    <w:name w:val="Chapter Heading"/>
    <w:basedOn w:val="Heading1"/>
    <w:next w:val="ChapterTITLE"/>
    <w:autoRedefine/>
    <w:qFormat/>
    <w:rsid w:val="00500B93"/>
    <w:pPr>
      <w:spacing w:before="0" w:line="480" w:lineRule="auto"/>
    </w:pPr>
    <w:rPr>
      <w:rFonts w:ascii="Arial" w:hAnsi="Arial"/>
      <w:b w:val="0"/>
      <w:bCs w:val="0"/>
      <w:color w:val="auto"/>
      <w:sz w:val="24"/>
      <w:szCs w:val="24"/>
    </w:rPr>
  </w:style>
  <w:style w:type="paragraph" w:customStyle="1" w:styleId="ChapterTITLE">
    <w:name w:val="Chapter_TITLE"/>
    <w:basedOn w:val="Heading2"/>
    <w:autoRedefine/>
    <w:qFormat/>
    <w:rsid w:val="00AC73E0"/>
    <w:pPr>
      <w:spacing w:before="0" w:line="480" w:lineRule="auto"/>
      <w:jc w:val="center"/>
    </w:pPr>
    <w:rPr>
      <w:rFonts w:ascii="Arial" w:hAnsi="Arial"/>
      <w:b w:val="0"/>
      <w:color w:val="auto"/>
      <w:sz w:val="24"/>
    </w:rPr>
  </w:style>
  <w:style w:type="character" w:customStyle="1" w:styleId="Heading2Char">
    <w:name w:val="Heading 2 Char"/>
    <w:basedOn w:val="DefaultParagraphFont"/>
    <w:link w:val="Heading2"/>
    <w:uiPriority w:val="9"/>
    <w:semiHidden/>
    <w:rsid w:val="00FF5C9D"/>
    <w:rPr>
      <w:rFonts w:asciiTheme="majorHAnsi" w:eastAsiaTheme="majorEastAsia" w:hAnsiTheme="majorHAnsi" w:cstheme="majorBidi"/>
      <w:b/>
      <w:bCs/>
      <w:color w:val="4F81BD" w:themeColor="accent1"/>
      <w:sz w:val="26"/>
      <w:szCs w:val="26"/>
    </w:rPr>
  </w:style>
  <w:style w:type="paragraph" w:customStyle="1" w:styleId="Text">
    <w:name w:val="Text"/>
    <w:basedOn w:val="Normal"/>
    <w:qFormat/>
    <w:rsid w:val="006E6287"/>
    <w:pPr>
      <w:spacing w:before="120" w:after="120" w:line="360" w:lineRule="auto"/>
    </w:pPr>
  </w:style>
  <w:style w:type="paragraph" w:customStyle="1" w:styleId="doublesub">
    <w:name w:val="doublesub"/>
    <w:basedOn w:val="Heading4"/>
    <w:next w:val="Normal"/>
    <w:qFormat/>
    <w:rsid w:val="00504BD2"/>
    <w:pPr>
      <w:spacing w:before="0" w:line="480" w:lineRule="auto"/>
    </w:pPr>
    <w:rPr>
      <w:rFonts w:ascii="Arial" w:hAnsi="Arial"/>
      <w:b w:val="0"/>
      <w:i w:val="0"/>
      <w:color w:val="auto"/>
      <w:u w:val="single"/>
    </w:rPr>
  </w:style>
  <w:style w:type="character" w:customStyle="1" w:styleId="Heading3Char">
    <w:name w:val="Heading 3 Char"/>
    <w:basedOn w:val="DefaultParagraphFont"/>
    <w:link w:val="Heading3"/>
    <w:uiPriority w:val="9"/>
    <w:semiHidden/>
    <w:rsid w:val="00F66060"/>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F279A3"/>
    <w:rPr>
      <w:sz w:val="18"/>
      <w:szCs w:val="18"/>
    </w:rPr>
  </w:style>
  <w:style w:type="character" w:customStyle="1" w:styleId="Heading4Char">
    <w:name w:val="Heading 4 Char"/>
    <w:basedOn w:val="DefaultParagraphFont"/>
    <w:link w:val="Heading4"/>
    <w:uiPriority w:val="9"/>
    <w:semiHidden/>
    <w:rsid w:val="00F279A3"/>
    <w:rPr>
      <w:rFonts w:asciiTheme="majorHAnsi" w:eastAsiaTheme="majorEastAsia" w:hAnsiTheme="majorHAnsi" w:cstheme="majorBidi"/>
      <w:b/>
      <w:bCs/>
      <w:i/>
      <w:iCs/>
      <w:color w:val="4F81BD" w:themeColor="accent1"/>
    </w:rPr>
  </w:style>
  <w:style w:type="paragraph" w:styleId="CommentText">
    <w:name w:val="annotation text"/>
    <w:basedOn w:val="Normal"/>
    <w:link w:val="CommentTextChar"/>
    <w:uiPriority w:val="99"/>
    <w:semiHidden/>
    <w:unhideWhenUsed/>
    <w:rsid w:val="00F279A3"/>
  </w:style>
  <w:style w:type="character" w:customStyle="1" w:styleId="CommentTextChar">
    <w:name w:val="Comment Text Char"/>
    <w:basedOn w:val="DefaultParagraphFont"/>
    <w:link w:val="CommentText"/>
    <w:uiPriority w:val="99"/>
    <w:semiHidden/>
    <w:rsid w:val="00F279A3"/>
    <w:rPr>
      <w:rFonts w:ascii="Arial" w:hAnsi="Arial"/>
    </w:rPr>
  </w:style>
  <w:style w:type="paragraph" w:styleId="TableofFigures">
    <w:name w:val="table of figures"/>
    <w:basedOn w:val="Normal"/>
    <w:next w:val="Normal"/>
    <w:uiPriority w:val="99"/>
    <w:unhideWhenUsed/>
    <w:rsid w:val="00792664"/>
    <w:pPr>
      <w:ind w:left="480" w:hanging="480"/>
    </w:pPr>
  </w:style>
  <w:style w:type="paragraph" w:customStyle="1" w:styleId="Style2">
    <w:name w:val="Style2"/>
    <w:basedOn w:val="TableofFigures"/>
    <w:autoRedefine/>
    <w:rsid w:val="00792664"/>
  </w:style>
  <w:style w:type="paragraph" w:customStyle="1" w:styleId="Style3">
    <w:name w:val="Style3"/>
    <w:basedOn w:val="TableofFigures"/>
    <w:autoRedefine/>
    <w:rsid w:val="00792664"/>
  </w:style>
  <w:style w:type="paragraph" w:customStyle="1" w:styleId="FigureHeading">
    <w:name w:val="FigureHeading"/>
    <w:basedOn w:val="Normal"/>
    <w:next w:val="figurecaptiontext"/>
    <w:autoRedefine/>
    <w:qFormat/>
    <w:rsid w:val="00A37109"/>
    <w:pPr>
      <w:spacing w:after="0"/>
    </w:pPr>
    <w:rPr>
      <w:b/>
    </w:rPr>
  </w:style>
  <w:style w:type="paragraph" w:customStyle="1" w:styleId="figurecaptiontext">
    <w:name w:val="figurecaptiontext"/>
    <w:basedOn w:val="Text"/>
    <w:next w:val="Text"/>
    <w:autoRedefine/>
    <w:qFormat/>
    <w:rsid w:val="00F31ED8"/>
    <w:pPr>
      <w:spacing w:before="0" w:after="0" w:line="240" w:lineRule="auto"/>
    </w:pPr>
    <w:rPr>
      <w:sz w:val="20"/>
    </w:rPr>
  </w:style>
  <w:style w:type="paragraph" w:customStyle="1" w:styleId="TableHeading">
    <w:name w:val="TableHeading"/>
    <w:basedOn w:val="FigureHeading"/>
    <w:next w:val="Text"/>
    <w:qFormat/>
    <w:rsid w:val="00493583"/>
  </w:style>
  <w:style w:type="paragraph" w:customStyle="1" w:styleId="tablecaption">
    <w:name w:val="tablecaption"/>
    <w:basedOn w:val="figurecaptiontext"/>
    <w:qFormat/>
    <w:rsid w:val="009019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211222">
      <w:bodyDiv w:val="1"/>
      <w:marLeft w:val="0"/>
      <w:marRight w:val="0"/>
      <w:marTop w:val="0"/>
      <w:marBottom w:val="0"/>
      <w:divBdr>
        <w:top w:val="none" w:sz="0" w:space="0" w:color="auto"/>
        <w:left w:val="none" w:sz="0" w:space="0" w:color="auto"/>
        <w:bottom w:val="none" w:sz="0" w:space="0" w:color="auto"/>
        <w:right w:val="none" w:sz="0" w:space="0" w:color="auto"/>
      </w:divBdr>
    </w:div>
    <w:div w:id="552817032">
      <w:bodyDiv w:val="1"/>
      <w:marLeft w:val="0"/>
      <w:marRight w:val="0"/>
      <w:marTop w:val="0"/>
      <w:marBottom w:val="0"/>
      <w:divBdr>
        <w:top w:val="none" w:sz="0" w:space="0" w:color="auto"/>
        <w:left w:val="none" w:sz="0" w:space="0" w:color="auto"/>
        <w:bottom w:val="none" w:sz="0" w:space="0" w:color="auto"/>
        <w:right w:val="none" w:sz="0" w:space="0" w:color="auto"/>
      </w:divBdr>
    </w:div>
    <w:div w:id="1210606009">
      <w:bodyDiv w:val="1"/>
      <w:marLeft w:val="0"/>
      <w:marRight w:val="0"/>
      <w:marTop w:val="0"/>
      <w:marBottom w:val="0"/>
      <w:divBdr>
        <w:top w:val="none" w:sz="0" w:space="0" w:color="auto"/>
        <w:left w:val="none" w:sz="0" w:space="0" w:color="auto"/>
        <w:bottom w:val="none" w:sz="0" w:space="0" w:color="auto"/>
        <w:right w:val="none" w:sz="0" w:space="0" w:color="auto"/>
      </w:divBdr>
    </w:div>
    <w:div w:id="1568761136">
      <w:bodyDiv w:val="1"/>
      <w:marLeft w:val="0"/>
      <w:marRight w:val="0"/>
      <w:marTop w:val="0"/>
      <w:marBottom w:val="0"/>
      <w:divBdr>
        <w:top w:val="none" w:sz="0" w:space="0" w:color="auto"/>
        <w:left w:val="none" w:sz="0" w:space="0" w:color="auto"/>
        <w:bottom w:val="none" w:sz="0" w:space="0" w:color="auto"/>
        <w:right w:val="none" w:sz="0" w:space="0" w:color="auto"/>
      </w:divBdr>
    </w:div>
    <w:div w:id="1670013406">
      <w:bodyDiv w:val="1"/>
      <w:marLeft w:val="0"/>
      <w:marRight w:val="0"/>
      <w:marTop w:val="0"/>
      <w:marBottom w:val="0"/>
      <w:divBdr>
        <w:top w:val="none" w:sz="0" w:space="0" w:color="auto"/>
        <w:left w:val="none" w:sz="0" w:space="0" w:color="auto"/>
        <w:bottom w:val="none" w:sz="0" w:space="0" w:color="auto"/>
        <w:right w:val="none" w:sz="0" w:space="0" w:color="auto"/>
      </w:divBdr>
    </w:div>
    <w:div w:id="16998149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emf"/><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171A20-BFCB-8347-99D6-0AA2CD369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16</Pages>
  <Words>23991</Words>
  <Characters>136752</Characters>
  <Application>Microsoft Macintosh Word</Application>
  <DocSecurity>0</DocSecurity>
  <Lines>1139</Lines>
  <Paragraphs>320</Paragraphs>
  <ScaleCrop>false</ScaleCrop>
  <Company>Vanderbilt Unv</Company>
  <LinksUpToDate>false</LinksUpToDate>
  <CharactersWithSpaces>160423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Willis</dc:creator>
  <cp:keywords/>
  <dc:description/>
  <cp:lastModifiedBy>Jordan Willis</cp:lastModifiedBy>
  <cp:revision>56</cp:revision>
  <dcterms:created xsi:type="dcterms:W3CDTF">2014-03-01T21:34:00Z</dcterms:created>
  <dcterms:modified xsi:type="dcterms:W3CDTF">2014-03-05T05:13:00Z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citations="26" publications="32"/&gt;&lt;/info&gt;PAPERS2_INFO_END</vt:lpwstr>
  </property>
</Properties>
</file>